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BEBF3" w14:textId="0C258E22" w:rsidR="005E715B" w:rsidRPr="00D5252E" w:rsidRDefault="00A4699A" w:rsidP="00D5252E">
      <w:pPr>
        <w:pStyle w:val="Heading1"/>
        <w:spacing w:before="240" w:after="0"/>
        <w:jc w:val="center"/>
        <w:rPr>
          <w:rFonts w:asciiTheme="minorHAnsi" w:hAnsiTheme="minorHAnsi" w:cstheme="minorHAnsi"/>
          <w:b w:val="0"/>
        </w:rPr>
      </w:pPr>
      <w:r w:rsidRPr="00D5252E">
        <w:rPr>
          <w:rFonts w:asciiTheme="minorHAnsi" w:eastAsiaTheme="majorEastAsia" w:hAnsiTheme="minorHAnsi" w:cstheme="minorHAnsi"/>
          <w:b w:val="0"/>
          <w:color w:val="2E74B5" w:themeColor="accent1" w:themeShade="BF"/>
          <w:sz w:val="32"/>
          <w:szCs w:val="32"/>
          <w:lang w:val="en-US"/>
        </w:rPr>
        <w:t>Voice in Ongoing Assessment</w:t>
      </w:r>
    </w:p>
    <w:p w14:paraId="3BC7C3DC" w14:textId="77777777" w:rsidR="005E715B" w:rsidRPr="00D5252E" w:rsidRDefault="005E715B">
      <w:pPr>
        <w:spacing w:line="276" w:lineRule="auto"/>
        <w:jc w:val="center"/>
        <w:rPr>
          <w:rFonts w:asciiTheme="minorHAnsi" w:hAnsiTheme="minorHAnsi" w:cstheme="minorHAnsi"/>
        </w:rPr>
      </w:pPr>
    </w:p>
    <w:p w14:paraId="79B1AF0D" w14:textId="17CA53AB" w:rsidR="005E715B" w:rsidRPr="00D5252E" w:rsidRDefault="00A4699A">
      <w:pPr>
        <w:spacing w:line="276" w:lineRule="auto"/>
        <w:jc w:val="center"/>
        <w:rPr>
          <w:rFonts w:asciiTheme="minorHAnsi" w:eastAsiaTheme="majorEastAsia" w:hAnsiTheme="minorHAnsi" w:cstheme="minorHAnsi"/>
          <w:color w:val="2E74B5" w:themeColor="accent1" w:themeShade="BF"/>
          <w:sz w:val="26"/>
          <w:szCs w:val="26"/>
          <w:lang w:val="en-US"/>
        </w:rPr>
      </w:pPr>
      <w:r w:rsidRPr="00D5252E">
        <w:rPr>
          <w:rFonts w:asciiTheme="minorHAnsi" w:eastAsiaTheme="majorEastAsia" w:hAnsiTheme="minorHAnsi" w:cstheme="minorHAnsi"/>
          <w:color w:val="2E74B5" w:themeColor="accent1" w:themeShade="BF"/>
          <w:sz w:val="26"/>
          <w:szCs w:val="26"/>
          <w:lang w:val="en-US"/>
        </w:rPr>
        <w:t xml:space="preserve">Participation with Purpose </w:t>
      </w:r>
    </w:p>
    <w:p w14:paraId="309587A6" w14:textId="77777777" w:rsidR="005E715B" w:rsidRPr="00D5252E" w:rsidRDefault="005E715B">
      <w:pPr>
        <w:spacing w:line="276" w:lineRule="auto"/>
        <w:jc w:val="center"/>
        <w:rPr>
          <w:rFonts w:asciiTheme="minorHAnsi" w:eastAsiaTheme="majorEastAsia" w:hAnsiTheme="minorHAnsi" w:cstheme="minorHAnsi"/>
          <w:color w:val="2E74B5" w:themeColor="accent1" w:themeShade="BF"/>
          <w:sz w:val="26"/>
          <w:szCs w:val="26"/>
          <w:lang w:val="en-US"/>
        </w:rPr>
      </w:pPr>
    </w:p>
    <w:p w14:paraId="7381C3F1" w14:textId="0CB67578" w:rsidR="005E715B" w:rsidRDefault="00A4699A" w:rsidP="00D5252E">
      <w:pPr>
        <w:spacing w:after="120" w:line="276" w:lineRule="auto"/>
        <w:rPr>
          <w:rFonts w:asciiTheme="minorHAnsi" w:hAnsiTheme="minorHAnsi" w:cstheme="minorHAnsi"/>
          <w:sz w:val="22"/>
          <w:szCs w:val="22"/>
        </w:rPr>
      </w:pPr>
      <w:r w:rsidRPr="00D5252E">
        <w:rPr>
          <w:rFonts w:asciiTheme="minorHAnsi" w:hAnsiTheme="minorHAnsi" w:cstheme="minorHAnsi"/>
          <w:sz w:val="22"/>
          <w:szCs w:val="22"/>
        </w:rPr>
        <w:t xml:space="preserve">The purpose of </w:t>
      </w:r>
      <w:r w:rsidR="00D5252E" w:rsidRPr="00D5252E">
        <w:rPr>
          <w:rFonts w:asciiTheme="minorHAnsi" w:hAnsiTheme="minorHAnsi" w:cstheme="minorHAnsi"/>
          <w:sz w:val="22"/>
          <w:szCs w:val="22"/>
        </w:rPr>
        <w:t>assessment</w:t>
      </w:r>
      <w:r w:rsidRPr="00D5252E">
        <w:rPr>
          <w:rFonts w:asciiTheme="minorHAnsi" w:hAnsiTheme="minorHAnsi" w:cstheme="minorHAnsi"/>
          <w:sz w:val="22"/>
          <w:szCs w:val="22"/>
        </w:rPr>
        <w:t xml:space="preserve"> is to support learning.  Ongoing assessment </w:t>
      </w:r>
      <w:r w:rsidR="00624360">
        <w:rPr>
          <w:rFonts w:asciiTheme="minorHAnsi" w:hAnsiTheme="minorHAnsi" w:cstheme="minorHAnsi"/>
          <w:sz w:val="22"/>
          <w:szCs w:val="22"/>
        </w:rPr>
        <w:t>practices</w:t>
      </w:r>
      <w:r w:rsidRPr="00D5252E">
        <w:rPr>
          <w:rFonts w:asciiTheme="minorHAnsi" w:hAnsiTheme="minorHAnsi" w:cstheme="minorHAnsi"/>
          <w:sz w:val="22"/>
          <w:szCs w:val="22"/>
        </w:rPr>
        <w:t xml:space="preserve"> help students to have a more positive sense of themselves as learners and builds their own capacity to take </w:t>
      </w:r>
      <w:r w:rsidR="00D5252E" w:rsidRPr="00D5252E">
        <w:rPr>
          <w:rFonts w:asciiTheme="minorHAnsi" w:hAnsiTheme="minorHAnsi" w:cstheme="minorHAnsi"/>
          <w:sz w:val="22"/>
          <w:szCs w:val="22"/>
        </w:rPr>
        <w:t>responsibility</w:t>
      </w:r>
      <w:r w:rsidRPr="00D5252E">
        <w:rPr>
          <w:rFonts w:asciiTheme="minorHAnsi" w:hAnsiTheme="minorHAnsi" w:cstheme="minorHAnsi"/>
          <w:sz w:val="22"/>
          <w:szCs w:val="22"/>
        </w:rPr>
        <w:t xml:space="preserve"> for their imp</w:t>
      </w:r>
      <w:r w:rsidR="00624360">
        <w:rPr>
          <w:rFonts w:asciiTheme="minorHAnsi" w:hAnsiTheme="minorHAnsi" w:cstheme="minorHAnsi"/>
          <w:sz w:val="22"/>
          <w:szCs w:val="22"/>
        </w:rPr>
        <w:t>rovement.  By involving young people</w:t>
      </w:r>
      <w:r w:rsidRPr="00D5252E">
        <w:rPr>
          <w:rFonts w:asciiTheme="minorHAnsi" w:hAnsiTheme="minorHAnsi" w:cstheme="minorHAnsi"/>
          <w:sz w:val="22"/>
          <w:szCs w:val="22"/>
        </w:rPr>
        <w:t xml:space="preserve"> at every step of on</w:t>
      </w:r>
      <w:r w:rsidR="00145C4A">
        <w:rPr>
          <w:rFonts w:asciiTheme="minorHAnsi" w:hAnsiTheme="minorHAnsi" w:cstheme="minorHAnsi"/>
          <w:sz w:val="22"/>
          <w:szCs w:val="22"/>
        </w:rPr>
        <w:t>goin</w:t>
      </w:r>
      <w:r w:rsidR="00624360">
        <w:rPr>
          <w:rFonts w:asciiTheme="minorHAnsi" w:hAnsiTheme="minorHAnsi" w:cstheme="minorHAnsi"/>
          <w:sz w:val="22"/>
          <w:szCs w:val="22"/>
        </w:rPr>
        <w:t xml:space="preserve">g assessment practices, they </w:t>
      </w:r>
      <w:r w:rsidRPr="00D5252E">
        <w:rPr>
          <w:rFonts w:asciiTheme="minorHAnsi" w:hAnsiTheme="minorHAnsi" w:cstheme="minorHAnsi"/>
          <w:sz w:val="22"/>
          <w:szCs w:val="22"/>
        </w:rPr>
        <w:t>are clearer about what they are le</w:t>
      </w:r>
      <w:r w:rsidR="00145C4A">
        <w:rPr>
          <w:rFonts w:asciiTheme="minorHAnsi" w:hAnsiTheme="minorHAnsi" w:cstheme="minorHAnsi"/>
          <w:sz w:val="22"/>
          <w:szCs w:val="22"/>
        </w:rPr>
        <w:t xml:space="preserve">arning, know what success looks like and can, therefore, take greater responsibility for their own learning.  </w:t>
      </w:r>
    </w:p>
    <w:p w14:paraId="48528B79" w14:textId="14F1601B" w:rsidR="00D93FD2" w:rsidRPr="00D5252E" w:rsidRDefault="00D93FD2" w:rsidP="00D5252E">
      <w:pPr>
        <w:spacing w:after="120" w:line="276" w:lineRule="auto"/>
        <w:rPr>
          <w:rFonts w:asciiTheme="minorHAnsi" w:hAnsiTheme="minorHAnsi" w:cstheme="minorHAnsi"/>
          <w:sz w:val="22"/>
          <w:szCs w:val="22"/>
        </w:rPr>
      </w:pPr>
      <w:r>
        <w:rPr>
          <w:rFonts w:asciiTheme="minorHAnsi" w:hAnsiTheme="minorHAnsi" w:cstheme="minorHAnsi"/>
          <w:sz w:val="22"/>
          <w:szCs w:val="22"/>
        </w:rPr>
        <w:t xml:space="preserve">It is important to check in with your students to understand if and how the ongoing assessment practices are working for them.  This feedback can be used in inform your planning. For ideas about how this might be done, check </w:t>
      </w:r>
      <w:r w:rsidRPr="00D93FD2">
        <w:rPr>
          <w:rFonts w:asciiTheme="minorHAnsi" w:hAnsiTheme="minorHAnsi" w:cstheme="minorHAnsi"/>
          <w:i/>
          <w:sz w:val="22"/>
          <w:szCs w:val="22"/>
        </w:rPr>
        <w:t>Activating Voice in Your Classroom</w:t>
      </w:r>
      <w:r>
        <w:rPr>
          <w:rFonts w:asciiTheme="minorHAnsi" w:hAnsiTheme="minorHAnsi" w:cstheme="minorHAnsi"/>
          <w:sz w:val="22"/>
          <w:szCs w:val="22"/>
        </w:rPr>
        <w:t xml:space="preserve"> for ideas.  </w:t>
      </w:r>
    </w:p>
    <w:p w14:paraId="407909D3" w14:textId="77777777" w:rsidR="005E715B" w:rsidRPr="00D5252E" w:rsidRDefault="00A4699A" w:rsidP="00D5252E">
      <w:pPr>
        <w:pStyle w:val="Heading3"/>
        <w:keepNext w:val="0"/>
        <w:keepLines w:val="0"/>
        <w:spacing w:before="0" w:after="120" w:line="276" w:lineRule="auto"/>
        <w:rPr>
          <w:rFonts w:asciiTheme="minorHAnsi" w:eastAsiaTheme="minorEastAsia" w:hAnsiTheme="minorHAnsi" w:cstheme="minorHAnsi"/>
          <w:b w:val="0"/>
          <w:smallCaps/>
          <w:spacing w:val="5"/>
          <w:sz w:val="24"/>
          <w:szCs w:val="24"/>
          <w:lang w:val="en-IE" w:eastAsia="en-US"/>
        </w:rPr>
      </w:pPr>
      <w:r w:rsidRPr="00D5252E">
        <w:rPr>
          <w:rFonts w:asciiTheme="minorHAnsi" w:eastAsiaTheme="minorEastAsia" w:hAnsiTheme="minorHAnsi" w:cstheme="minorHAnsi"/>
          <w:b w:val="0"/>
          <w:smallCaps/>
          <w:spacing w:val="5"/>
          <w:sz w:val="24"/>
          <w:szCs w:val="24"/>
          <w:lang w:val="en-IE" w:eastAsia="en-US"/>
        </w:rPr>
        <w:t xml:space="preserve">Step 1  </w:t>
      </w:r>
    </w:p>
    <w:p w14:paraId="7E7AB9D1" w14:textId="77777777" w:rsidR="005E715B" w:rsidRPr="00D5252E" w:rsidRDefault="00A4699A">
      <w:pPr>
        <w:spacing w:line="276" w:lineRule="auto"/>
        <w:rPr>
          <w:rFonts w:asciiTheme="minorHAnsi" w:hAnsiTheme="minorHAnsi" w:cstheme="minorHAnsi"/>
          <w:b/>
          <w:sz w:val="22"/>
          <w:szCs w:val="22"/>
        </w:rPr>
      </w:pPr>
      <w:r w:rsidRPr="00D5252E">
        <w:rPr>
          <w:rFonts w:asciiTheme="minorHAnsi" w:hAnsiTheme="minorHAnsi" w:cstheme="minorHAnsi"/>
          <w:sz w:val="22"/>
          <w:szCs w:val="22"/>
        </w:rPr>
        <w:t>View JCT Presentation of</w:t>
      </w:r>
      <w:r w:rsidRPr="00D5252E">
        <w:rPr>
          <w:rFonts w:asciiTheme="minorHAnsi" w:hAnsiTheme="minorHAnsi" w:cstheme="minorHAnsi"/>
          <w:b/>
          <w:sz w:val="22"/>
          <w:szCs w:val="22"/>
        </w:rPr>
        <w:t xml:space="preserve"> </w:t>
      </w:r>
      <w:hyperlink r:id="rId8">
        <w:r w:rsidRPr="00D5252E">
          <w:rPr>
            <w:rFonts w:asciiTheme="minorHAnsi" w:hAnsiTheme="minorHAnsi" w:cstheme="minorHAnsi"/>
            <w:b/>
            <w:color w:val="1155CC"/>
            <w:sz w:val="22"/>
            <w:szCs w:val="22"/>
            <w:u w:val="single"/>
          </w:rPr>
          <w:t xml:space="preserve">Developing Formative Assessment Practices. </w:t>
        </w:r>
      </w:hyperlink>
    </w:p>
    <w:p w14:paraId="7DA1163C" w14:textId="7AF34C3A" w:rsidR="005E715B" w:rsidRPr="00D5252E" w:rsidRDefault="00A4699A">
      <w:pPr>
        <w:spacing w:line="276" w:lineRule="auto"/>
        <w:rPr>
          <w:rFonts w:asciiTheme="minorHAnsi" w:hAnsiTheme="minorHAnsi" w:cstheme="minorHAnsi"/>
        </w:rPr>
      </w:pPr>
      <w:r w:rsidRPr="00D5252E">
        <w:rPr>
          <w:rFonts w:asciiTheme="minorHAnsi" w:hAnsiTheme="minorHAnsi" w:cstheme="minorHAnsi"/>
        </w:rPr>
        <w:t xml:space="preserve"> </w:t>
      </w:r>
    </w:p>
    <w:p w14:paraId="27DEE4FF" w14:textId="77777777" w:rsidR="005E715B" w:rsidRPr="00D5252E" w:rsidRDefault="00A4699A" w:rsidP="00D5252E">
      <w:pPr>
        <w:pStyle w:val="Heading3"/>
        <w:keepNext w:val="0"/>
        <w:keepLines w:val="0"/>
        <w:spacing w:before="0" w:after="120" w:line="276" w:lineRule="auto"/>
        <w:rPr>
          <w:rFonts w:asciiTheme="minorHAnsi" w:eastAsiaTheme="minorEastAsia" w:hAnsiTheme="minorHAnsi" w:cstheme="minorHAnsi"/>
          <w:b w:val="0"/>
          <w:smallCaps/>
          <w:spacing w:val="5"/>
          <w:sz w:val="24"/>
          <w:szCs w:val="24"/>
          <w:lang w:val="en-IE" w:eastAsia="en-US"/>
        </w:rPr>
      </w:pPr>
      <w:r w:rsidRPr="00D5252E">
        <w:rPr>
          <w:rFonts w:asciiTheme="minorHAnsi" w:eastAsiaTheme="minorEastAsia" w:hAnsiTheme="minorHAnsi" w:cstheme="minorHAnsi"/>
          <w:b w:val="0"/>
          <w:smallCaps/>
          <w:spacing w:val="5"/>
          <w:sz w:val="24"/>
          <w:szCs w:val="24"/>
          <w:lang w:val="en-IE" w:eastAsia="en-US"/>
        </w:rPr>
        <w:t>Step 2</w:t>
      </w:r>
    </w:p>
    <w:p w14:paraId="2D03E560" w14:textId="77777777" w:rsidR="005E715B" w:rsidRPr="00D5252E" w:rsidRDefault="00A4699A" w:rsidP="00D5252E">
      <w:pPr>
        <w:spacing w:after="120" w:line="276" w:lineRule="auto"/>
        <w:rPr>
          <w:rFonts w:asciiTheme="minorHAnsi" w:eastAsia="Arial" w:hAnsiTheme="minorHAnsi" w:cstheme="minorHAnsi"/>
          <w:color w:val="0A0A0A"/>
          <w:sz w:val="22"/>
          <w:szCs w:val="22"/>
          <w:highlight w:val="white"/>
        </w:rPr>
      </w:pPr>
      <w:r w:rsidRPr="00D5252E">
        <w:rPr>
          <w:rFonts w:asciiTheme="minorHAnsi" w:hAnsiTheme="minorHAnsi" w:cstheme="minorHAnsi"/>
          <w:sz w:val="22"/>
          <w:szCs w:val="22"/>
        </w:rPr>
        <w:t xml:space="preserve">NCCA </w:t>
      </w:r>
      <w:hyperlink r:id="rId9">
        <w:r w:rsidRPr="00D5252E">
          <w:rPr>
            <w:rFonts w:asciiTheme="minorHAnsi" w:hAnsiTheme="minorHAnsi" w:cstheme="minorHAnsi"/>
            <w:color w:val="1155CC"/>
            <w:sz w:val="22"/>
            <w:szCs w:val="22"/>
            <w:u w:val="single"/>
          </w:rPr>
          <w:t xml:space="preserve">Focus of Learning Toolkit </w:t>
        </w:r>
      </w:hyperlink>
      <w:r w:rsidRPr="00D5252E">
        <w:rPr>
          <w:rFonts w:asciiTheme="minorHAnsi" w:eastAsia="Arial" w:hAnsiTheme="minorHAnsi" w:cstheme="minorHAnsi"/>
          <w:color w:val="0A0A0A"/>
          <w:sz w:val="22"/>
          <w:szCs w:val="22"/>
          <w:highlight w:val="white"/>
        </w:rPr>
        <w:t>aims to encourage reflection and discussion about how teachers can improve their practice in assessment.  With your colleagues, agree which area of ongoing assessment you plan to focus on and review the relevant section of the Focus of Learning Toolkit together.</w:t>
      </w:r>
    </w:p>
    <w:p w14:paraId="09836C72" w14:textId="77777777" w:rsidR="005E715B" w:rsidRPr="00D5252E" w:rsidRDefault="005E715B" w:rsidP="00D5252E">
      <w:pPr>
        <w:spacing w:after="120" w:line="276" w:lineRule="auto"/>
        <w:rPr>
          <w:rFonts w:asciiTheme="minorHAnsi" w:eastAsia="Arial" w:hAnsiTheme="minorHAnsi" w:cstheme="minorHAnsi"/>
          <w:color w:val="0A0A0A"/>
          <w:highlight w:val="white"/>
        </w:rPr>
      </w:pPr>
    </w:p>
    <w:p w14:paraId="11E3F95B" w14:textId="77777777" w:rsidR="005E715B" w:rsidRPr="00D5252E" w:rsidRDefault="00A4699A" w:rsidP="00D5252E">
      <w:pPr>
        <w:pStyle w:val="Heading3"/>
        <w:keepNext w:val="0"/>
        <w:keepLines w:val="0"/>
        <w:spacing w:before="0" w:after="120" w:line="276" w:lineRule="auto"/>
        <w:rPr>
          <w:rFonts w:asciiTheme="minorHAnsi" w:eastAsiaTheme="minorEastAsia" w:hAnsiTheme="minorHAnsi" w:cstheme="minorHAnsi"/>
          <w:b w:val="0"/>
          <w:smallCaps/>
          <w:spacing w:val="5"/>
          <w:sz w:val="24"/>
          <w:szCs w:val="24"/>
          <w:lang w:val="en-IE" w:eastAsia="en-US"/>
        </w:rPr>
      </w:pPr>
      <w:r w:rsidRPr="00D5252E">
        <w:rPr>
          <w:rFonts w:asciiTheme="minorHAnsi" w:eastAsiaTheme="minorEastAsia" w:hAnsiTheme="minorHAnsi" w:cstheme="minorHAnsi"/>
          <w:b w:val="0"/>
          <w:smallCaps/>
          <w:spacing w:val="5"/>
          <w:sz w:val="24"/>
          <w:szCs w:val="24"/>
          <w:lang w:val="en-IE" w:eastAsia="en-US"/>
        </w:rPr>
        <w:t>Step 3:</w:t>
      </w:r>
    </w:p>
    <w:p w14:paraId="71E1C46A" w14:textId="0055F2E0" w:rsidR="005E715B" w:rsidRDefault="00A4699A" w:rsidP="00D5252E">
      <w:pPr>
        <w:spacing w:after="120" w:line="276" w:lineRule="auto"/>
        <w:rPr>
          <w:rFonts w:asciiTheme="minorHAnsi" w:eastAsia="Arial" w:hAnsiTheme="minorHAnsi" w:cstheme="minorHAnsi"/>
          <w:color w:val="0A0A0A"/>
          <w:sz w:val="22"/>
          <w:szCs w:val="22"/>
          <w:highlight w:val="white"/>
        </w:rPr>
      </w:pPr>
      <w:r w:rsidRPr="00D5252E">
        <w:rPr>
          <w:rFonts w:asciiTheme="minorHAnsi" w:eastAsia="Arial" w:hAnsiTheme="minorHAnsi" w:cstheme="minorHAnsi"/>
          <w:color w:val="0A0A0A"/>
          <w:sz w:val="22"/>
          <w:szCs w:val="22"/>
          <w:highlight w:val="white"/>
        </w:rPr>
        <w:t>The prompts</w:t>
      </w:r>
      <w:r w:rsidR="00233DDD">
        <w:rPr>
          <w:rFonts w:asciiTheme="minorHAnsi" w:eastAsia="Arial" w:hAnsiTheme="minorHAnsi" w:cstheme="minorHAnsi"/>
          <w:color w:val="0A0A0A"/>
          <w:sz w:val="22"/>
          <w:szCs w:val="22"/>
          <w:highlight w:val="white"/>
        </w:rPr>
        <w:t xml:space="preserve"> below</w:t>
      </w:r>
      <w:r w:rsidRPr="00D5252E">
        <w:rPr>
          <w:rFonts w:asciiTheme="minorHAnsi" w:eastAsia="Arial" w:hAnsiTheme="minorHAnsi" w:cstheme="minorHAnsi"/>
          <w:color w:val="0A0A0A"/>
          <w:sz w:val="22"/>
          <w:szCs w:val="22"/>
          <w:highlight w:val="white"/>
        </w:rPr>
        <w:t xml:space="preserve"> highlight some ways that students’ voices can be heard in </w:t>
      </w:r>
      <w:r w:rsidR="00624360">
        <w:rPr>
          <w:rFonts w:asciiTheme="minorHAnsi" w:eastAsia="Arial" w:hAnsiTheme="minorHAnsi" w:cstheme="minorHAnsi"/>
          <w:color w:val="0A0A0A"/>
          <w:sz w:val="22"/>
          <w:szCs w:val="22"/>
          <w:highlight w:val="white"/>
        </w:rPr>
        <w:t xml:space="preserve">ongoing assessment practices.  </w:t>
      </w:r>
      <w:r w:rsidRPr="00D5252E">
        <w:rPr>
          <w:rFonts w:asciiTheme="minorHAnsi" w:eastAsia="Arial" w:hAnsiTheme="minorHAnsi" w:cstheme="minorHAnsi"/>
          <w:color w:val="0A0A0A"/>
          <w:sz w:val="22"/>
          <w:szCs w:val="22"/>
          <w:highlight w:val="white"/>
        </w:rPr>
        <w:t>With you</w:t>
      </w:r>
      <w:r w:rsidR="00145C4A">
        <w:rPr>
          <w:rFonts w:asciiTheme="minorHAnsi" w:eastAsia="Arial" w:hAnsiTheme="minorHAnsi" w:cstheme="minorHAnsi"/>
          <w:color w:val="0A0A0A"/>
          <w:sz w:val="22"/>
          <w:szCs w:val="22"/>
          <w:highlight w:val="white"/>
        </w:rPr>
        <w:t xml:space="preserve">r colleagues, agree which area of assessment practice </w:t>
      </w:r>
      <w:r w:rsidR="008B5552">
        <w:rPr>
          <w:rFonts w:asciiTheme="minorHAnsi" w:eastAsia="Arial" w:hAnsiTheme="minorHAnsi" w:cstheme="minorHAnsi"/>
          <w:color w:val="0A0A0A"/>
          <w:sz w:val="22"/>
          <w:szCs w:val="22"/>
          <w:highlight w:val="white"/>
        </w:rPr>
        <w:t xml:space="preserve">you will </w:t>
      </w:r>
      <w:r w:rsidR="00145C4A">
        <w:rPr>
          <w:rFonts w:asciiTheme="minorHAnsi" w:eastAsia="Arial" w:hAnsiTheme="minorHAnsi" w:cstheme="minorHAnsi"/>
          <w:color w:val="0A0A0A"/>
          <w:sz w:val="22"/>
          <w:szCs w:val="22"/>
          <w:highlight w:val="white"/>
        </w:rPr>
        <w:t xml:space="preserve">focus on and </w:t>
      </w:r>
      <w:r w:rsidR="008B5552">
        <w:rPr>
          <w:rFonts w:asciiTheme="minorHAnsi" w:eastAsia="Arial" w:hAnsiTheme="minorHAnsi" w:cstheme="minorHAnsi"/>
          <w:color w:val="0A0A0A"/>
          <w:sz w:val="22"/>
          <w:szCs w:val="22"/>
          <w:highlight w:val="white"/>
        </w:rPr>
        <w:t xml:space="preserve">the </w:t>
      </w:r>
      <w:r w:rsidR="00624360">
        <w:rPr>
          <w:rFonts w:asciiTheme="minorHAnsi" w:eastAsia="Arial" w:hAnsiTheme="minorHAnsi" w:cstheme="minorHAnsi"/>
          <w:color w:val="0A0A0A"/>
          <w:sz w:val="22"/>
          <w:szCs w:val="22"/>
          <w:highlight w:val="white"/>
        </w:rPr>
        <w:t xml:space="preserve">particular </w:t>
      </w:r>
      <w:r w:rsidR="008B5552">
        <w:rPr>
          <w:rFonts w:asciiTheme="minorHAnsi" w:eastAsia="Arial" w:hAnsiTheme="minorHAnsi" w:cstheme="minorHAnsi"/>
          <w:color w:val="0A0A0A"/>
          <w:sz w:val="22"/>
          <w:szCs w:val="22"/>
          <w:highlight w:val="white"/>
        </w:rPr>
        <w:t xml:space="preserve">strategies </w:t>
      </w:r>
      <w:r w:rsidR="00624360">
        <w:rPr>
          <w:rFonts w:asciiTheme="minorHAnsi" w:eastAsia="Arial" w:hAnsiTheme="minorHAnsi" w:cstheme="minorHAnsi"/>
          <w:color w:val="0A0A0A"/>
          <w:sz w:val="22"/>
          <w:szCs w:val="22"/>
          <w:highlight w:val="white"/>
        </w:rPr>
        <w:t xml:space="preserve">you will use </w:t>
      </w:r>
      <w:r w:rsidR="008B5552">
        <w:rPr>
          <w:rFonts w:asciiTheme="minorHAnsi" w:eastAsia="Arial" w:hAnsiTheme="minorHAnsi" w:cstheme="minorHAnsi"/>
          <w:color w:val="0A0A0A"/>
          <w:sz w:val="22"/>
          <w:szCs w:val="22"/>
          <w:highlight w:val="white"/>
        </w:rPr>
        <w:t>to maximise s</w:t>
      </w:r>
      <w:r w:rsidR="00624360">
        <w:rPr>
          <w:rFonts w:asciiTheme="minorHAnsi" w:eastAsia="Arial" w:hAnsiTheme="minorHAnsi" w:cstheme="minorHAnsi"/>
          <w:color w:val="0A0A0A"/>
          <w:sz w:val="22"/>
          <w:szCs w:val="22"/>
          <w:highlight w:val="white"/>
        </w:rPr>
        <w:t xml:space="preserve">tudent voice in ongoing assessment. </w:t>
      </w:r>
      <w:r w:rsidR="008B5552">
        <w:rPr>
          <w:rFonts w:asciiTheme="minorHAnsi" w:eastAsia="Arial" w:hAnsiTheme="minorHAnsi" w:cstheme="minorHAnsi"/>
          <w:color w:val="0A0A0A"/>
          <w:sz w:val="22"/>
          <w:szCs w:val="22"/>
          <w:highlight w:val="white"/>
        </w:rPr>
        <w:t xml:space="preserve">  </w:t>
      </w:r>
    </w:p>
    <w:p w14:paraId="412F9B34" w14:textId="2D5D5BCF" w:rsidR="008B5552" w:rsidRDefault="00D93FD2" w:rsidP="00D5252E">
      <w:pPr>
        <w:spacing w:after="120" w:line="276" w:lineRule="auto"/>
        <w:rPr>
          <w:rFonts w:asciiTheme="minorHAnsi" w:eastAsia="Arial" w:hAnsiTheme="minorHAnsi" w:cstheme="minorHAnsi"/>
          <w:color w:val="0A0A0A"/>
          <w:sz w:val="22"/>
          <w:szCs w:val="22"/>
          <w:highlight w:val="white"/>
        </w:rPr>
      </w:pPr>
      <w:r>
        <w:rPr>
          <w:rFonts w:asciiTheme="minorHAnsi" w:eastAsia="Arial" w:hAnsiTheme="minorHAnsi" w:cstheme="minorHAnsi"/>
          <w:color w:val="0A0A0A"/>
          <w:sz w:val="22"/>
          <w:szCs w:val="22"/>
          <w:highlight w:val="white"/>
        </w:rPr>
        <w:t>Step 4</w:t>
      </w:r>
      <w:r w:rsidR="008B5552">
        <w:rPr>
          <w:rFonts w:asciiTheme="minorHAnsi" w:eastAsia="Arial" w:hAnsiTheme="minorHAnsi" w:cstheme="minorHAnsi"/>
          <w:color w:val="0A0A0A"/>
          <w:sz w:val="22"/>
          <w:szCs w:val="22"/>
          <w:highlight w:val="white"/>
        </w:rPr>
        <w:t xml:space="preserve">. </w:t>
      </w:r>
    </w:p>
    <w:p w14:paraId="7D3904B9" w14:textId="07981714" w:rsidR="00D5252E" w:rsidRPr="008B5552" w:rsidRDefault="008B5552" w:rsidP="008B5552">
      <w:pPr>
        <w:spacing w:after="120" w:line="276" w:lineRule="auto"/>
        <w:rPr>
          <w:rFonts w:asciiTheme="minorHAnsi" w:eastAsia="Arial" w:hAnsiTheme="minorHAnsi" w:cstheme="minorHAnsi"/>
          <w:color w:val="0A0A0A"/>
          <w:sz w:val="22"/>
          <w:szCs w:val="22"/>
          <w:highlight w:val="white"/>
        </w:rPr>
      </w:pPr>
      <w:r>
        <w:rPr>
          <w:rFonts w:asciiTheme="minorHAnsi" w:eastAsia="Arial" w:hAnsiTheme="minorHAnsi" w:cstheme="minorHAnsi"/>
          <w:color w:val="0A0A0A"/>
          <w:sz w:val="22"/>
          <w:szCs w:val="22"/>
          <w:highlight w:val="white"/>
        </w:rPr>
        <w:t xml:space="preserve">Agree on a check in date </w:t>
      </w:r>
      <w:r w:rsidR="00D93FD2">
        <w:rPr>
          <w:rFonts w:asciiTheme="minorHAnsi" w:eastAsia="Arial" w:hAnsiTheme="minorHAnsi" w:cstheme="minorHAnsi"/>
          <w:color w:val="0A0A0A"/>
          <w:sz w:val="22"/>
          <w:szCs w:val="22"/>
          <w:highlight w:val="white"/>
        </w:rPr>
        <w:t xml:space="preserve">with your students </w:t>
      </w:r>
      <w:r>
        <w:rPr>
          <w:rFonts w:asciiTheme="minorHAnsi" w:eastAsia="Arial" w:hAnsiTheme="minorHAnsi" w:cstheme="minorHAnsi"/>
          <w:color w:val="0A0A0A"/>
          <w:sz w:val="22"/>
          <w:szCs w:val="22"/>
          <w:highlight w:val="white"/>
        </w:rPr>
        <w:t xml:space="preserve">to review progress and to plan next steps.  Students’ reflections and feedback should be a key part of this conversation. </w:t>
      </w:r>
    </w:p>
    <w:p w14:paraId="00391089" w14:textId="5907040B" w:rsidR="005E715B" w:rsidRPr="00FB34BD" w:rsidRDefault="00233DDD" w:rsidP="00FB34BD">
      <w:pPr>
        <w:pStyle w:val="Heading2"/>
        <w:spacing w:before="40" w:after="0"/>
        <w:jc w:val="center"/>
        <w:rPr>
          <w:rFonts w:asciiTheme="majorHAnsi" w:eastAsiaTheme="majorEastAsia" w:hAnsiTheme="majorHAnsi" w:cstheme="majorBidi"/>
          <w:b w:val="0"/>
          <w:color w:val="2E74B5" w:themeColor="accent1" w:themeShade="BF"/>
          <w:sz w:val="26"/>
          <w:szCs w:val="26"/>
          <w:lang w:val="en-US"/>
        </w:rPr>
      </w:pPr>
      <w:r>
        <w:rPr>
          <w:rFonts w:asciiTheme="majorHAnsi" w:eastAsiaTheme="majorEastAsia" w:hAnsiTheme="majorHAnsi" w:cstheme="majorBidi"/>
          <w:b w:val="0"/>
          <w:color w:val="2E74B5" w:themeColor="accent1" w:themeShade="BF"/>
          <w:sz w:val="26"/>
          <w:szCs w:val="26"/>
          <w:lang w:val="en-US"/>
        </w:rPr>
        <w:lastRenderedPageBreak/>
        <w:t xml:space="preserve">Prompts for </w:t>
      </w:r>
      <w:r w:rsidR="008B5552" w:rsidRPr="00FB34BD">
        <w:rPr>
          <w:rFonts w:asciiTheme="majorHAnsi" w:eastAsiaTheme="majorEastAsia" w:hAnsiTheme="majorHAnsi" w:cstheme="majorBidi"/>
          <w:b w:val="0"/>
          <w:color w:val="2E74B5" w:themeColor="accent1" w:themeShade="BF"/>
          <w:sz w:val="26"/>
          <w:szCs w:val="26"/>
          <w:lang w:val="en-US"/>
        </w:rPr>
        <w:t>Voice in Formative Assessment Practices.</w:t>
      </w:r>
    </w:p>
    <w:tbl>
      <w:tblPr>
        <w:tblStyle w:val="a"/>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0127"/>
      </w:tblGrid>
      <w:tr w:rsidR="005E715B" w:rsidRPr="00D5252E" w14:paraId="509BE4F8" w14:textId="77777777" w:rsidTr="00FB34BD">
        <w:tc>
          <w:tcPr>
            <w:tcW w:w="3823" w:type="dxa"/>
            <w:shd w:val="clear" w:color="auto" w:fill="auto"/>
          </w:tcPr>
          <w:p w14:paraId="0F7734E8" w14:textId="77777777" w:rsidR="005E715B" w:rsidRPr="00D5252E" w:rsidRDefault="005E715B" w:rsidP="00D5252E">
            <w:pPr>
              <w:pStyle w:val="Heading3"/>
              <w:keepNext w:val="0"/>
              <w:keepLines w:val="0"/>
              <w:spacing w:before="0" w:after="120" w:line="276" w:lineRule="auto"/>
              <w:jc w:val="center"/>
              <w:rPr>
                <w:rFonts w:asciiTheme="minorHAnsi" w:eastAsiaTheme="minorEastAsia" w:hAnsiTheme="minorHAnsi" w:cstheme="minorHAnsi"/>
                <w:b w:val="0"/>
                <w:smallCaps/>
                <w:spacing w:val="5"/>
                <w:sz w:val="24"/>
                <w:szCs w:val="24"/>
                <w:lang w:val="en-IE" w:eastAsia="en-US"/>
              </w:rPr>
            </w:pPr>
          </w:p>
        </w:tc>
        <w:tc>
          <w:tcPr>
            <w:tcW w:w="10127" w:type="dxa"/>
          </w:tcPr>
          <w:p w14:paraId="78C8F640" w14:textId="20FE7348" w:rsidR="005E715B" w:rsidRPr="00D5252E" w:rsidRDefault="00A4699A" w:rsidP="00D5252E">
            <w:pPr>
              <w:pStyle w:val="Heading3"/>
              <w:keepNext w:val="0"/>
              <w:keepLines w:val="0"/>
              <w:spacing w:before="0" w:after="120" w:line="276" w:lineRule="auto"/>
              <w:jc w:val="center"/>
              <w:rPr>
                <w:rFonts w:asciiTheme="minorHAnsi" w:eastAsiaTheme="minorEastAsia" w:hAnsiTheme="minorHAnsi" w:cstheme="minorHAnsi"/>
                <w:b w:val="0"/>
                <w:smallCaps/>
                <w:spacing w:val="5"/>
                <w:sz w:val="24"/>
                <w:szCs w:val="24"/>
                <w:lang w:val="en-IE" w:eastAsia="en-US"/>
              </w:rPr>
            </w:pPr>
            <w:r w:rsidRPr="00D5252E">
              <w:rPr>
                <w:rFonts w:asciiTheme="minorHAnsi" w:eastAsiaTheme="minorEastAsia" w:hAnsiTheme="minorHAnsi" w:cstheme="minorHAnsi"/>
                <w:b w:val="0"/>
                <w:smallCaps/>
                <w:spacing w:val="5"/>
                <w:sz w:val="24"/>
                <w:szCs w:val="24"/>
                <w:lang w:val="en-IE" w:eastAsia="en-US"/>
              </w:rPr>
              <w:t>Participation with Purpose (learners)</w:t>
            </w:r>
          </w:p>
        </w:tc>
      </w:tr>
      <w:tr w:rsidR="005E715B" w:rsidRPr="00D5252E" w14:paraId="25BD6060" w14:textId="77777777" w:rsidTr="00D5252E">
        <w:tc>
          <w:tcPr>
            <w:tcW w:w="3823" w:type="dxa"/>
            <w:shd w:val="clear" w:color="auto" w:fill="auto"/>
          </w:tcPr>
          <w:p w14:paraId="07ABD158" w14:textId="77777777" w:rsidR="005E715B" w:rsidRPr="00D5252E" w:rsidRDefault="005E715B">
            <w:pPr>
              <w:shd w:val="clear" w:color="auto" w:fill="E5E5E5"/>
              <w:spacing w:after="180" w:line="276" w:lineRule="auto"/>
              <w:rPr>
                <w:rFonts w:asciiTheme="minorHAnsi" w:hAnsiTheme="minorHAnsi" w:cstheme="minorHAnsi"/>
                <w:color w:val="0A0A0A"/>
                <w:sz w:val="22"/>
                <w:szCs w:val="22"/>
              </w:rPr>
            </w:pPr>
          </w:p>
          <w:p w14:paraId="658AC8E0" w14:textId="77777777" w:rsidR="005E715B" w:rsidRPr="00D5252E" w:rsidRDefault="00D93FD2">
            <w:pPr>
              <w:shd w:val="clear" w:color="auto" w:fill="E5E5E5"/>
              <w:spacing w:after="180" w:line="276" w:lineRule="auto"/>
              <w:rPr>
                <w:rFonts w:asciiTheme="minorHAnsi" w:hAnsiTheme="minorHAnsi" w:cstheme="minorHAnsi"/>
                <w:sz w:val="22"/>
                <w:szCs w:val="22"/>
              </w:rPr>
            </w:pPr>
            <w:hyperlink r:id="rId10">
              <w:r w:rsidR="00A4699A" w:rsidRPr="00D5252E">
                <w:rPr>
                  <w:rFonts w:asciiTheme="minorHAnsi" w:hAnsiTheme="minorHAnsi" w:cstheme="minorHAnsi"/>
                  <w:color w:val="1155CC"/>
                  <w:sz w:val="22"/>
                  <w:szCs w:val="22"/>
                  <w:u w:val="single"/>
                </w:rPr>
                <w:t>Learning intentions and Success Criteria</w:t>
              </w:r>
            </w:hyperlink>
          </w:p>
          <w:p w14:paraId="18492427" w14:textId="77777777" w:rsidR="005E715B" w:rsidRPr="00D5252E" w:rsidRDefault="005E715B">
            <w:pPr>
              <w:shd w:val="clear" w:color="auto" w:fill="E5E5E5"/>
              <w:spacing w:after="180" w:line="276" w:lineRule="auto"/>
              <w:rPr>
                <w:rFonts w:asciiTheme="minorHAnsi" w:hAnsiTheme="minorHAnsi" w:cstheme="minorHAnsi"/>
                <w:sz w:val="22"/>
                <w:szCs w:val="22"/>
              </w:rPr>
            </w:pPr>
          </w:p>
          <w:p w14:paraId="48FC996D" w14:textId="77777777" w:rsidR="005E715B" w:rsidRPr="00D5252E" w:rsidRDefault="005E715B">
            <w:pPr>
              <w:shd w:val="clear" w:color="auto" w:fill="E5E5E5"/>
              <w:spacing w:after="180" w:line="276" w:lineRule="auto"/>
              <w:rPr>
                <w:rFonts w:asciiTheme="minorHAnsi" w:hAnsiTheme="minorHAnsi" w:cstheme="minorHAnsi"/>
                <w:sz w:val="22"/>
                <w:szCs w:val="22"/>
              </w:rPr>
            </w:pPr>
          </w:p>
          <w:p w14:paraId="1D96B95A" w14:textId="77777777" w:rsidR="005E715B" w:rsidRPr="00D5252E" w:rsidRDefault="00D93FD2">
            <w:pPr>
              <w:shd w:val="clear" w:color="auto" w:fill="E5E5E5"/>
              <w:spacing w:after="180" w:line="276" w:lineRule="auto"/>
              <w:rPr>
                <w:rFonts w:asciiTheme="minorHAnsi" w:hAnsiTheme="minorHAnsi" w:cstheme="minorHAnsi"/>
                <w:sz w:val="22"/>
                <w:szCs w:val="22"/>
              </w:rPr>
            </w:pPr>
            <w:hyperlink r:id="rId11">
              <w:r w:rsidR="00A4699A" w:rsidRPr="00D5252E">
                <w:rPr>
                  <w:rFonts w:asciiTheme="minorHAnsi" w:hAnsiTheme="minorHAnsi" w:cstheme="minorHAnsi"/>
                  <w:color w:val="1155CC"/>
                  <w:sz w:val="22"/>
                  <w:szCs w:val="22"/>
                  <w:u w:val="single"/>
                </w:rPr>
                <w:t xml:space="preserve">JCT Presentation </w:t>
              </w:r>
            </w:hyperlink>
          </w:p>
        </w:tc>
        <w:tc>
          <w:tcPr>
            <w:tcW w:w="10127" w:type="dxa"/>
            <w:shd w:val="clear" w:color="auto" w:fill="auto"/>
          </w:tcPr>
          <w:p w14:paraId="7AAA1D85" w14:textId="6B3B7A97" w:rsidR="00D5252E" w:rsidRPr="00D5252E" w:rsidRDefault="00A4699A">
            <w:pPr>
              <w:spacing w:line="276" w:lineRule="auto"/>
              <w:rPr>
                <w:rFonts w:asciiTheme="minorHAnsi" w:hAnsiTheme="minorHAnsi" w:cstheme="minorHAnsi"/>
                <w:sz w:val="22"/>
                <w:szCs w:val="22"/>
              </w:rPr>
            </w:pPr>
            <w:r w:rsidRPr="00D5252E">
              <w:rPr>
                <w:rFonts w:asciiTheme="minorHAnsi" w:hAnsiTheme="minorHAnsi" w:cstheme="minorHAnsi"/>
                <w:sz w:val="22"/>
                <w:szCs w:val="22"/>
              </w:rPr>
              <w:t xml:space="preserve">Some ideas worth considering when sharing the </w:t>
            </w:r>
            <w:r w:rsidR="00D5252E" w:rsidRPr="00D5252E">
              <w:rPr>
                <w:rFonts w:asciiTheme="minorHAnsi" w:hAnsiTheme="minorHAnsi" w:cstheme="minorHAnsi"/>
                <w:sz w:val="22"/>
                <w:szCs w:val="22"/>
              </w:rPr>
              <w:t>l</w:t>
            </w:r>
            <w:r w:rsidRPr="00D5252E">
              <w:rPr>
                <w:rFonts w:asciiTheme="minorHAnsi" w:hAnsiTheme="minorHAnsi" w:cstheme="minorHAnsi"/>
                <w:sz w:val="22"/>
                <w:szCs w:val="22"/>
              </w:rPr>
              <w:t xml:space="preserve">earning intentions and </w:t>
            </w:r>
            <w:r w:rsidR="00D5252E" w:rsidRPr="00D5252E">
              <w:rPr>
                <w:rFonts w:asciiTheme="minorHAnsi" w:hAnsiTheme="minorHAnsi" w:cstheme="minorHAnsi"/>
                <w:sz w:val="22"/>
                <w:szCs w:val="22"/>
              </w:rPr>
              <w:t>s</w:t>
            </w:r>
            <w:r w:rsidRPr="00D5252E">
              <w:rPr>
                <w:rFonts w:asciiTheme="minorHAnsi" w:hAnsiTheme="minorHAnsi" w:cstheme="minorHAnsi"/>
                <w:sz w:val="22"/>
                <w:szCs w:val="22"/>
              </w:rPr>
              <w:t xml:space="preserve">uccess </w:t>
            </w:r>
            <w:r w:rsidR="00D5252E" w:rsidRPr="00D5252E">
              <w:rPr>
                <w:rFonts w:asciiTheme="minorHAnsi" w:hAnsiTheme="minorHAnsi" w:cstheme="minorHAnsi"/>
                <w:sz w:val="22"/>
                <w:szCs w:val="22"/>
              </w:rPr>
              <w:t>c</w:t>
            </w:r>
            <w:r w:rsidRPr="00D5252E">
              <w:rPr>
                <w:rFonts w:asciiTheme="minorHAnsi" w:hAnsiTheme="minorHAnsi" w:cstheme="minorHAnsi"/>
                <w:sz w:val="22"/>
                <w:szCs w:val="22"/>
              </w:rPr>
              <w:t xml:space="preserve">riteria </w:t>
            </w:r>
          </w:p>
          <w:p w14:paraId="5F1640FE" w14:textId="77777777" w:rsidR="005E715B" w:rsidRPr="00D5252E" w:rsidRDefault="005E715B">
            <w:pPr>
              <w:spacing w:line="276" w:lineRule="auto"/>
              <w:rPr>
                <w:rFonts w:asciiTheme="minorHAnsi" w:hAnsiTheme="minorHAnsi" w:cstheme="minorHAnsi"/>
                <w:sz w:val="22"/>
                <w:szCs w:val="22"/>
              </w:rPr>
            </w:pPr>
          </w:p>
          <w:p w14:paraId="73C833C6" w14:textId="7E05621C" w:rsidR="005E715B" w:rsidRPr="00D5252E" w:rsidRDefault="00A4699A">
            <w:pPr>
              <w:numPr>
                <w:ilvl w:val="0"/>
                <w:numId w:val="4"/>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Check o</w:t>
            </w:r>
            <w:r w:rsidR="00624360">
              <w:rPr>
                <w:rFonts w:asciiTheme="minorHAnsi" w:hAnsiTheme="minorHAnsi" w:cstheme="minorHAnsi"/>
                <w:sz w:val="22"/>
                <w:szCs w:val="22"/>
              </w:rPr>
              <w:t xml:space="preserve">ut </w:t>
            </w:r>
            <w:r w:rsidRPr="00D5252E">
              <w:rPr>
                <w:rFonts w:asciiTheme="minorHAnsi" w:hAnsiTheme="minorHAnsi" w:cstheme="minorHAnsi"/>
                <w:color w:val="000000"/>
                <w:sz w:val="22"/>
                <w:szCs w:val="22"/>
              </w:rPr>
              <w:t xml:space="preserve">what students </w:t>
            </w:r>
            <w:r w:rsidRPr="00D5252E">
              <w:rPr>
                <w:rFonts w:asciiTheme="minorHAnsi" w:hAnsiTheme="minorHAnsi" w:cstheme="minorHAnsi"/>
                <w:sz w:val="22"/>
                <w:szCs w:val="22"/>
              </w:rPr>
              <w:t xml:space="preserve">already </w:t>
            </w:r>
            <w:r w:rsidRPr="00D5252E">
              <w:rPr>
                <w:rFonts w:asciiTheme="minorHAnsi" w:hAnsiTheme="minorHAnsi" w:cstheme="minorHAnsi"/>
                <w:color w:val="000000"/>
                <w:sz w:val="22"/>
                <w:szCs w:val="22"/>
              </w:rPr>
              <w:t>know</w:t>
            </w:r>
            <w:r w:rsidRPr="00D5252E">
              <w:rPr>
                <w:rFonts w:asciiTheme="minorHAnsi" w:hAnsiTheme="minorHAnsi" w:cstheme="minorHAnsi"/>
                <w:sz w:val="22"/>
                <w:szCs w:val="22"/>
              </w:rPr>
              <w:t xml:space="preserve"> </w:t>
            </w:r>
            <w:r w:rsidRPr="00D5252E">
              <w:rPr>
                <w:rFonts w:asciiTheme="minorHAnsi" w:hAnsiTheme="minorHAnsi" w:cstheme="minorHAnsi"/>
                <w:color w:val="000000"/>
                <w:sz w:val="22"/>
                <w:szCs w:val="22"/>
              </w:rPr>
              <w:t>and/or are interested in learning about this learning intention</w:t>
            </w:r>
            <w:r w:rsidRPr="00D5252E">
              <w:rPr>
                <w:rFonts w:asciiTheme="minorHAnsi" w:hAnsiTheme="minorHAnsi" w:cstheme="minorHAnsi"/>
                <w:sz w:val="22"/>
                <w:szCs w:val="22"/>
              </w:rPr>
              <w:t xml:space="preserve">? </w:t>
            </w:r>
          </w:p>
          <w:p w14:paraId="62773B86" w14:textId="5C9947B4" w:rsidR="005E715B" w:rsidRPr="00D5252E" w:rsidRDefault="00A4699A">
            <w:pPr>
              <w:numPr>
                <w:ilvl w:val="0"/>
                <w:numId w:val="4"/>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sz w:val="22"/>
                <w:szCs w:val="22"/>
              </w:rPr>
              <w:t>Check out how</w:t>
            </w:r>
            <w:r w:rsidRPr="00D5252E">
              <w:rPr>
                <w:rFonts w:asciiTheme="minorHAnsi" w:hAnsiTheme="minorHAnsi" w:cstheme="minorHAnsi"/>
                <w:color w:val="000000"/>
                <w:sz w:val="22"/>
                <w:szCs w:val="22"/>
              </w:rPr>
              <w:t xml:space="preserve"> </w:t>
            </w:r>
            <w:r w:rsidRPr="00D5252E">
              <w:rPr>
                <w:rFonts w:asciiTheme="minorHAnsi" w:hAnsiTheme="minorHAnsi" w:cstheme="minorHAnsi"/>
                <w:sz w:val="22"/>
                <w:szCs w:val="22"/>
              </w:rPr>
              <w:t xml:space="preserve">your students </w:t>
            </w:r>
            <w:r w:rsidRPr="00D5252E">
              <w:rPr>
                <w:rFonts w:asciiTheme="minorHAnsi" w:hAnsiTheme="minorHAnsi" w:cstheme="minorHAnsi"/>
                <w:color w:val="000000"/>
                <w:sz w:val="22"/>
                <w:szCs w:val="22"/>
              </w:rPr>
              <w:t xml:space="preserve">are feeling about this new learning? </w:t>
            </w:r>
            <w:r w:rsidRPr="00D5252E">
              <w:rPr>
                <w:rFonts w:asciiTheme="minorHAnsi" w:hAnsiTheme="minorHAnsi" w:cstheme="minorHAnsi"/>
                <w:sz w:val="22"/>
                <w:szCs w:val="22"/>
              </w:rPr>
              <w:t>Consider using</w:t>
            </w:r>
            <w:r w:rsidRPr="00D5252E">
              <w:rPr>
                <w:rFonts w:asciiTheme="minorHAnsi" w:hAnsiTheme="minorHAnsi" w:cstheme="minorHAnsi"/>
                <w:color w:val="000000"/>
                <w:sz w:val="22"/>
                <w:szCs w:val="22"/>
              </w:rPr>
              <w:t xml:space="preserve"> </w:t>
            </w:r>
            <w:r w:rsidRPr="00D5252E">
              <w:rPr>
                <w:rFonts w:asciiTheme="minorHAnsi" w:hAnsiTheme="minorHAnsi" w:cstheme="minorHAnsi"/>
                <w:sz w:val="22"/>
                <w:szCs w:val="22"/>
              </w:rPr>
              <w:t>emojis</w:t>
            </w:r>
            <w:r w:rsidRPr="00D5252E">
              <w:rPr>
                <w:rFonts w:asciiTheme="minorHAnsi" w:hAnsiTheme="minorHAnsi" w:cstheme="minorHAnsi"/>
                <w:color w:val="000000"/>
                <w:sz w:val="22"/>
                <w:szCs w:val="22"/>
              </w:rPr>
              <w:t xml:space="preserve">, rating scales, thumbs up. </w:t>
            </w:r>
          </w:p>
          <w:p w14:paraId="1333629E" w14:textId="2F91D571" w:rsidR="005E715B" w:rsidRPr="00D5252E" w:rsidRDefault="00A4699A">
            <w:pPr>
              <w:numPr>
                <w:ilvl w:val="0"/>
                <w:numId w:val="4"/>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sz w:val="22"/>
                <w:szCs w:val="22"/>
              </w:rPr>
              <w:t xml:space="preserve">Discuss </w:t>
            </w:r>
            <w:r w:rsidRPr="00D5252E">
              <w:rPr>
                <w:rFonts w:asciiTheme="minorHAnsi" w:hAnsiTheme="minorHAnsi" w:cstheme="minorHAnsi"/>
                <w:color w:val="000000"/>
                <w:sz w:val="22"/>
                <w:szCs w:val="22"/>
              </w:rPr>
              <w:t>possible supports/challenges to this new learning</w:t>
            </w:r>
            <w:r w:rsidRPr="00D5252E">
              <w:rPr>
                <w:rFonts w:asciiTheme="minorHAnsi" w:hAnsiTheme="minorHAnsi" w:cstheme="minorHAnsi"/>
                <w:sz w:val="22"/>
                <w:szCs w:val="22"/>
              </w:rPr>
              <w:t xml:space="preserve"> </w:t>
            </w:r>
            <w:r w:rsidR="00624360">
              <w:rPr>
                <w:rFonts w:asciiTheme="minorHAnsi" w:hAnsiTheme="minorHAnsi" w:cstheme="minorHAnsi"/>
                <w:sz w:val="22"/>
                <w:szCs w:val="22"/>
              </w:rPr>
              <w:t xml:space="preserve">with them </w:t>
            </w:r>
            <w:r w:rsidRPr="00D5252E">
              <w:rPr>
                <w:rFonts w:asciiTheme="minorHAnsi" w:hAnsiTheme="minorHAnsi" w:cstheme="minorHAnsi"/>
                <w:sz w:val="22"/>
                <w:szCs w:val="22"/>
              </w:rPr>
              <w:t>and agree what plans might be put in place to address concerns.</w:t>
            </w:r>
          </w:p>
          <w:p w14:paraId="355B0032" w14:textId="4E18F105" w:rsidR="005E715B" w:rsidRPr="00D5252E" w:rsidRDefault="00624360">
            <w:pPr>
              <w:numPr>
                <w:ilvl w:val="0"/>
                <w:numId w:val="4"/>
              </w:numPr>
              <w:pBdr>
                <w:top w:val="nil"/>
                <w:left w:val="nil"/>
                <w:bottom w:val="nil"/>
                <w:right w:val="nil"/>
                <w:between w:val="nil"/>
              </w:pBdr>
              <w:spacing w:line="276" w:lineRule="auto"/>
              <w:rPr>
                <w:rFonts w:asciiTheme="minorHAnsi" w:hAnsiTheme="minorHAnsi" w:cstheme="minorHAnsi"/>
                <w:color w:val="000000"/>
                <w:sz w:val="22"/>
                <w:szCs w:val="22"/>
              </w:rPr>
            </w:pPr>
            <w:r>
              <w:rPr>
                <w:rFonts w:asciiTheme="minorHAnsi" w:hAnsiTheme="minorHAnsi" w:cstheme="minorHAnsi"/>
                <w:sz w:val="22"/>
                <w:szCs w:val="22"/>
              </w:rPr>
              <w:t>Invite your</w:t>
            </w:r>
            <w:r w:rsidR="00A4699A" w:rsidRPr="00D5252E">
              <w:rPr>
                <w:rFonts w:asciiTheme="minorHAnsi" w:hAnsiTheme="minorHAnsi" w:cstheme="minorHAnsi"/>
                <w:sz w:val="22"/>
                <w:szCs w:val="22"/>
              </w:rPr>
              <w:t xml:space="preserve"> students to identify the success criteria for a </w:t>
            </w:r>
            <w:r w:rsidR="00A4699A" w:rsidRPr="00D5252E">
              <w:rPr>
                <w:rFonts w:asciiTheme="minorHAnsi" w:hAnsiTheme="minorHAnsi" w:cstheme="minorHAnsi"/>
                <w:color w:val="000000"/>
                <w:sz w:val="22"/>
                <w:szCs w:val="22"/>
              </w:rPr>
              <w:t xml:space="preserve">successful outcome with this learning intention.  </w:t>
            </w:r>
            <w:r w:rsidR="00A4699A" w:rsidRPr="00D5252E">
              <w:rPr>
                <w:rFonts w:asciiTheme="minorHAnsi" w:hAnsiTheme="minorHAnsi" w:cstheme="minorHAnsi"/>
                <w:sz w:val="22"/>
                <w:szCs w:val="22"/>
              </w:rPr>
              <w:t xml:space="preserve">Use this </w:t>
            </w:r>
            <w:r w:rsidR="00A4699A" w:rsidRPr="00D5252E">
              <w:rPr>
                <w:rFonts w:asciiTheme="minorHAnsi" w:hAnsiTheme="minorHAnsi" w:cstheme="minorHAnsi"/>
                <w:color w:val="000000"/>
                <w:sz w:val="22"/>
                <w:szCs w:val="22"/>
              </w:rPr>
              <w:t>opportunit</w:t>
            </w:r>
            <w:r w:rsidR="00A4699A" w:rsidRPr="00D5252E">
              <w:rPr>
                <w:rFonts w:asciiTheme="minorHAnsi" w:hAnsiTheme="minorHAnsi" w:cstheme="minorHAnsi"/>
                <w:sz w:val="22"/>
                <w:szCs w:val="22"/>
              </w:rPr>
              <w:t>y</w:t>
            </w:r>
            <w:r w:rsidR="00A4699A" w:rsidRPr="00D5252E">
              <w:rPr>
                <w:rFonts w:asciiTheme="minorHAnsi" w:hAnsiTheme="minorHAnsi" w:cstheme="minorHAnsi"/>
                <w:color w:val="000000"/>
                <w:sz w:val="22"/>
                <w:szCs w:val="22"/>
              </w:rPr>
              <w:t xml:space="preserve"> to c</w:t>
            </w:r>
            <w:r w:rsidR="00A4699A" w:rsidRPr="00D5252E">
              <w:rPr>
                <w:rFonts w:asciiTheme="minorHAnsi" w:hAnsiTheme="minorHAnsi" w:cstheme="minorHAnsi"/>
                <w:sz w:val="22"/>
                <w:szCs w:val="22"/>
              </w:rPr>
              <w:t>o-</w:t>
            </w:r>
            <w:r w:rsidR="00A4699A" w:rsidRPr="00D5252E">
              <w:rPr>
                <w:rFonts w:asciiTheme="minorHAnsi" w:hAnsiTheme="minorHAnsi" w:cstheme="minorHAnsi"/>
                <w:color w:val="000000"/>
                <w:sz w:val="22"/>
                <w:szCs w:val="22"/>
              </w:rPr>
              <w:t>construct</w:t>
            </w:r>
            <w:r w:rsidR="00A4699A" w:rsidRPr="00D5252E">
              <w:rPr>
                <w:rFonts w:asciiTheme="minorHAnsi" w:hAnsiTheme="minorHAnsi" w:cstheme="minorHAnsi"/>
                <w:sz w:val="22"/>
                <w:szCs w:val="22"/>
              </w:rPr>
              <w:t>/</w:t>
            </w:r>
            <w:r w:rsidR="00A4699A" w:rsidRPr="00D5252E">
              <w:rPr>
                <w:rFonts w:asciiTheme="minorHAnsi" w:hAnsiTheme="minorHAnsi" w:cstheme="minorHAnsi"/>
                <w:color w:val="000000"/>
                <w:sz w:val="22"/>
                <w:szCs w:val="22"/>
              </w:rPr>
              <w:t>negotiate and/or clarify the success criteria with student</w:t>
            </w:r>
            <w:r w:rsidR="00A4699A" w:rsidRPr="00D5252E">
              <w:rPr>
                <w:rFonts w:asciiTheme="minorHAnsi" w:hAnsiTheme="minorHAnsi" w:cstheme="minorHAnsi"/>
                <w:sz w:val="22"/>
                <w:szCs w:val="22"/>
              </w:rPr>
              <w:t xml:space="preserve">s. </w:t>
            </w:r>
          </w:p>
          <w:p w14:paraId="7F234BDC" w14:textId="77777777" w:rsidR="005E715B" w:rsidRPr="00D5252E" w:rsidRDefault="00A4699A">
            <w:pPr>
              <w:numPr>
                <w:ilvl w:val="0"/>
                <w:numId w:val="4"/>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Are there different levels of success criteria?  What would a basic level look like?  </w:t>
            </w:r>
          </w:p>
          <w:p w14:paraId="082244FD" w14:textId="77777777" w:rsidR="005E715B" w:rsidRPr="00D5252E" w:rsidRDefault="00A4699A">
            <w:pPr>
              <w:pBdr>
                <w:top w:val="nil"/>
                <w:left w:val="nil"/>
                <w:bottom w:val="nil"/>
                <w:right w:val="nil"/>
                <w:between w:val="nil"/>
              </w:pBdr>
              <w:spacing w:line="276" w:lineRule="auto"/>
              <w:ind w:left="720"/>
              <w:rPr>
                <w:rFonts w:asciiTheme="minorHAnsi" w:hAnsiTheme="minorHAnsi" w:cstheme="minorHAnsi"/>
                <w:sz w:val="22"/>
                <w:szCs w:val="22"/>
              </w:rPr>
            </w:pPr>
            <w:r w:rsidRPr="00D5252E">
              <w:rPr>
                <w:rFonts w:asciiTheme="minorHAnsi" w:hAnsiTheme="minorHAnsi" w:cstheme="minorHAnsi"/>
                <w:color w:val="000000"/>
                <w:sz w:val="22"/>
                <w:szCs w:val="22"/>
              </w:rPr>
              <w:t xml:space="preserve">What might the next steps up look like? Encourage students to set goals for their learning </w:t>
            </w:r>
            <w:r w:rsidRPr="00D5252E">
              <w:rPr>
                <w:rFonts w:asciiTheme="minorHAnsi" w:hAnsiTheme="minorHAnsi" w:cstheme="minorHAnsi"/>
                <w:sz w:val="22"/>
                <w:szCs w:val="22"/>
              </w:rPr>
              <w:t>as part of this conversation.</w:t>
            </w:r>
          </w:p>
        </w:tc>
      </w:tr>
      <w:tr w:rsidR="005E715B" w:rsidRPr="00D5252E" w14:paraId="679486B5" w14:textId="77777777" w:rsidTr="00FB34BD">
        <w:tc>
          <w:tcPr>
            <w:tcW w:w="3823" w:type="dxa"/>
            <w:shd w:val="clear" w:color="auto" w:fill="auto"/>
          </w:tcPr>
          <w:p w14:paraId="6D26FAC5" w14:textId="77777777" w:rsidR="005E715B" w:rsidRPr="00D5252E" w:rsidRDefault="00D93FD2">
            <w:pPr>
              <w:shd w:val="clear" w:color="auto" w:fill="E5E5E5"/>
              <w:spacing w:after="180" w:line="276" w:lineRule="auto"/>
              <w:rPr>
                <w:rFonts w:asciiTheme="minorHAnsi" w:hAnsiTheme="minorHAnsi" w:cstheme="minorHAnsi"/>
                <w:color w:val="0A0A0A"/>
              </w:rPr>
            </w:pPr>
            <w:hyperlink r:id="rId12">
              <w:r w:rsidR="00A4699A" w:rsidRPr="00D5252E">
                <w:rPr>
                  <w:rFonts w:asciiTheme="minorHAnsi" w:hAnsiTheme="minorHAnsi" w:cstheme="minorHAnsi"/>
                  <w:color w:val="1155CC"/>
                  <w:u w:val="single"/>
                </w:rPr>
                <w:t>Effective questioning</w:t>
              </w:r>
            </w:hyperlink>
          </w:p>
          <w:p w14:paraId="0B6F44BE" w14:textId="77777777" w:rsidR="005E715B" w:rsidRPr="00D5252E" w:rsidRDefault="005E715B">
            <w:pPr>
              <w:spacing w:line="276" w:lineRule="auto"/>
              <w:jc w:val="center"/>
              <w:rPr>
                <w:rFonts w:asciiTheme="minorHAnsi" w:hAnsiTheme="minorHAnsi" w:cstheme="minorHAnsi"/>
              </w:rPr>
            </w:pPr>
          </w:p>
        </w:tc>
        <w:tc>
          <w:tcPr>
            <w:tcW w:w="10127" w:type="dxa"/>
          </w:tcPr>
          <w:p w14:paraId="46ACD329" w14:textId="5D448AE4" w:rsidR="005E715B" w:rsidRPr="00D5252E" w:rsidRDefault="00A4699A">
            <w:pPr>
              <w:spacing w:line="276" w:lineRule="auto"/>
              <w:rPr>
                <w:rFonts w:asciiTheme="minorHAnsi" w:hAnsiTheme="minorHAnsi" w:cstheme="minorHAnsi"/>
                <w:sz w:val="22"/>
                <w:szCs w:val="22"/>
              </w:rPr>
            </w:pPr>
            <w:r w:rsidRPr="00D5252E">
              <w:rPr>
                <w:rFonts w:asciiTheme="minorHAnsi" w:hAnsiTheme="minorHAnsi" w:cstheme="minorHAnsi"/>
                <w:sz w:val="22"/>
                <w:szCs w:val="22"/>
              </w:rPr>
              <w:t>Some ideas worth considering when planning effective questioning</w:t>
            </w:r>
            <w:r w:rsidR="00D5252E" w:rsidRPr="00D5252E">
              <w:rPr>
                <w:rFonts w:asciiTheme="minorHAnsi" w:hAnsiTheme="minorHAnsi" w:cstheme="minorHAnsi"/>
                <w:sz w:val="22"/>
                <w:szCs w:val="22"/>
              </w:rPr>
              <w:t xml:space="preserve"> </w:t>
            </w:r>
            <w:r w:rsidRPr="00D5252E">
              <w:rPr>
                <w:rFonts w:asciiTheme="minorHAnsi" w:hAnsiTheme="minorHAnsi" w:cstheme="minorHAnsi"/>
                <w:sz w:val="22"/>
                <w:szCs w:val="22"/>
              </w:rPr>
              <w:t xml:space="preserve"> </w:t>
            </w:r>
          </w:p>
          <w:p w14:paraId="315EB4FC" w14:textId="77777777" w:rsidR="00D5252E" w:rsidRPr="00D5252E" w:rsidRDefault="00D5252E">
            <w:pPr>
              <w:spacing w:line="276" w:lineRule="auto"/>
              <w:rPr>
                <w:rFonts w:asciiTheme="minorHAnsi" w:hAnsiTheme="minorHAnsi" w:cstheme="minorHAnsi"/>
                <w:sz w:val="22"/>
                <w:szCs w:val="22"/>
              </w:rPr>
            </w:pPr>
          </w:p>
          <w:p w14:paraId="6F2DB730" w14:textId="7F60A738" w:rsidR="005E715B" w:rsidRPr="00D5252E" w:rsidRDefault="00A4699A">
            <w:pPr>
              <w:numPr>
                <w:ilvl w:val="0"/>
                <w:numId w:val="1"/>
              </w:numPr>
              <w:pBdr>
                <w:top w:val="nil"/>
                <w:left w:val="nil"/>
                <w:bottom w:val="nil"/>
                <w:right w:val="nil"/>
                <w:between w:val="nil"/>
              </w:pBdr>
              <w:spacing w:line="276" w:lineRule="auto"/>
              <w:rPr>
                <w:rFonts w:asciiTheme="minorHAnsi" w:hAnsiTheme="minorHAnsi" w:cstheme="minorHAnsi"/>
                <w:color w:val="000000"/>
                <w:sz w:val="22"/>
                <w:szCs w:val="22"/>
              </w:rPr>
            </w:pPr>
            <w:bookmarkStart w:id="0" w:name="_heading=h.gjdgxs" w:colFirst="0" w:colLast="0"/>
            <w:bookmarkEnd w:id="0"/>
            <w:r w:rsidRPr="00D5252E">
              <w:rPr>
                <w:rFonts w:asciiTheme="minorHAnsi" w:hAnsiTheme="minorHAnsi" w:cstheme="minorHAnsi"/>
                <w:sz w:val="22"/>
                <w:szCs w:val="22"/>
              </w:rPr>
              <w:t>How can I work with my students to</w:t>
            </w:r>
            <w:r w:rsidRPr="00D5252E">
              <w:rPr>
                <w:rFonts w:asciiTheme="minorHAnsi" w:hAnsiTheme="minorHAnsi" w:cstheme="minorHAnsi"/>
                <w:color w:val="000000"/>
                <w:sz w:val="22"/>
                <w:szCs w:val="22"/>
              </w:rPr>
              <w:t xml:space="preserve"> establish ground rules to ensure that </w:t>
            </w:r>
            <w:r w:rsidRPr="00D5252E">
              <w:rPr>
                <w:rFonts w:asciiTheme="minorHAnsi" w:hAnsiTheme="minorHAnsi" w:cstheme="minorHAnsi"/>
                <w:sz w:val="22"/>
                <w:szCs w:val="22"/>
              </w:rPr>
              <w:t xml:space="preserve">they </w:t>
            </w:r>
            <w:r w:rsidRPr="00D5252E">
              <w:rPr>
                <w:rFonts w:asciiTheme="minorHAnsi" w:hAnsiTheme="minorHAnsi" w:cstheme="minorHAnsi"/>
                <w:color w:val="000000"/>
                <w:sz w:val="22"/>
                <w:szCs w:val="22"/>
              </w:rPr>
              <w:t xml:space="preserve">feel safe to respond to questions?  </w:t>
            </w:r>
          </w:p>
          <w:p w14:paraId="47D9B0D6" w14:textId="77777777" w:rsidR="005E715B" w:rsidRPr="00D5252E" w:rsidRDefault="00A4699A">
            <w:pPr>
              <w:numPr>
                <w:ilvl w:val="0"/>
                <w:numId w:val="1"/>
              </w:numPr>
              <w:pBdr>
                <w:top w:val="nil"/>
                <w:left w:val="nil"/>
                <w:bottom w:val="nil"/>
                <w:right w:val="nil"/>
                <w:between w:val="nil"/>
              </w:pBdr>
              <w:spacing w:line="276" w:lineRule="auto"/>
              <w:rPr>
                <w:rFonts w:asciiTheme="minorHAnsi" w:hAnsiTheme="minorHAnsi" w:cstheme="minorHAnsi"/>
                <w:color w:val="000000"/>
                <w:sz w:val="22"/>
                <w:szCs w:val="22"/>
              </w:rPr>
            </w:pPr>
            <w:bookmarkStart w:id="1" w:name="_heading=h.bliimgi35pwh" w:colFirst="0" w:colLast="0"/>
            <w:bookmarkEnd w:id="1"/>
            <w:r w:rsidRPr="00D5252E">
              <w:rPr>
                <w:rFonts w:asciiTheme="minorHAnsi" w:hAnsiTheme="minorHAnsi" w:cstheme="minorHAnsi"/>
                <w:color w:val="000000"/>
                <w:sz w:val="22"/>
                <w:szCs w:val="22"/>
              </w:rPr>
              <w:t xml:space="preserve">Are students comfortable with being wrong, making a mistake?  How do </w:t>
            </w:r>
            <w:r w:rsidRPr="00D5252E">
              <w:rPr>
                <w:rFonts w:asciiTheme="minorHAnsi" w:hAnsiTheme="minorHAnsi" w:cstheme="minorHAnsi"/>
                <w:sz w:val="22"/>
                <w:szCs w:val="22"/>
              </w:rPr>
              <w:t>I</w:t>
            </w:r>
            <w:r w:rsidRPr="00D5252E">
              <w:rPr>
                <w:rFonts w:asciiTheme="minorHAnsi" w:hAnsiTheme="minorHAnsi" w:cstheme="minorHAnsi"/>
                <w:color w:val="000000"/>
                <w:sz w:val="22"/>
                <w:szCs w:val="22"/>
              </w:rPr>
              <w:t xml:space="preserve"> know? </w:t>
            </w:r>
          </w:p>
          <w:p w14:paraId="0561DA16" w14:textId="77777777" w:rsidR="005E715B" w:rsidRPr="00D5252E" w:rsidRDefault="00A4699A">
            <w:pPr>
              <w:numPr>
                <w:ilvl w:val="0"/>
                <w:numId w:val="1"/>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Have I planned a variety of ways for students to respond to questions – individually</w:t>
            </w:r>
            <w:r w:rsidRPr="00D5252E">
              <w:rPr>
                <w:rFonts w:asciiTheme="minorHAnsi" w:hAnsiTheme="minorHAnsi" w:cstheme="minorHAnsi"/>
                <w:sz w:val="22"/>
                <w:szCs w:val="22"/>
              </w:rPr>
              <w:t xml:space="preserve"> </w:t>
            </w:r>
            <w:r w:rsidRPr="00D5252E">
              <w:rPr>
                <w:rFonts w:asciiTheme="minorHAnsi" w:hAnsiTheme="minorHAnsi" w:cstheme="minorHAnsi"/>
                <w:color w:val="000000"/>
                <w:sz w:val="22"/>
                <w:szCs w:val="22"/>
              </w:rPr>
              <w:t>(in their heads or written), in pairs, in small groups?  Do I allow for thinking time?</w:t>
            </w:r>
          </w:p>
          <w:p w14:paraId="15F83764" w14:textId="77777777" w:rsidR="005E715B" w:rsidRPr="00D5252E" w:rsidRDefault="00A4699A">
            <w:pPr>
              <w:numPr>
                <w:ilvl w:val="0"/>
                <w:numId w:val="1"/>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How might these questions start a discussion between students</w:t>
            </w:r>
            <w:r w:rsidRPr="00D5252E">
              <w:rPr>
                <w:rFonts w:asciiTheme="minorHAnsi" w:hAnsiTheme="minorHAnsi" w:cstheme="minorHAnsi"/>
                <w:sz w:val="22"/>
                <w:szCs w:val="22"/>
              </w:rPr>
              <w:t xml:space="preserve">, e.g. </w:t>
            </w:r>
            <w:r w:rsidRPr="00D5252E">
              <w:rPr>
                <w:rFonts w:asciiTheme="minorHAnsi" w:hAnsiTheme="minorHAnsi" w:cstheme="minorHAnsi"/>
                <w:color w:val="000000"/>
                <w:sz w:val="22"/>
                <w:szCs w:val="22"/>
              </w:rPr>
              <w:t xml:space="preserve">require students to respond to each other? </w:t>
            </w:r>
          </w:p>
          <w:p w14:paraId="6E71B00C" w14:textId="77777777" w:rsidR="005E715B" w:rsidRPr="00D5252E" w:rsidRDefault="00A4699A">
            <w:pPr>
              <w:numPr>
                <w:ilvl w:val="0"/>
                <w:numId w:val="1"/>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Are there opportunities </w:t>
            </w:r>
            <w:r w:rsidRPr="00D5252E">
              <w:rPr>
                <w:rFonts w:asciiTheme="minorHAnsi" w:hAnsiTheme="minorHAnsi" w:cstheme="minorHAnsi"/>
                <w:sz w:val="22"/>
                <w:szCs w:val="22"/>
              </w:rPr>
              <w:t xml:space="preserve">for </w:t>
            </w:r>
            <w:r w:rsidRPr="00D5252E">
              <w:rPr>
                <w:rFonts w:asciiTheme="minorHAnsi" w:hAnsiTheme="minorHAnsi" w:cstheme="minorHAnsi"/>
                <w:color w:val="000000"/>
                <w:sz w:val="22"/>
                <w:szCs w:val="22"/>
              </w:rPr>
              <w:t>my students to ask me and/or their peers questions?</w:t>
            </w:r>
          </w:p>
          <w:p w14:paraId="1A7BA975" w14:textId="77777777" w:rsidR="005E715B" w:rsidRPr="00D5252E" w:rsidRDefault="00A4699A">
            <w:pPr>
              <w:numPr>
                <w:ilvl w:val="0"/>
                <w:numId w:val="1"/>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How can I find out if the questions I am asking my students and how I ask them </w:t>
            </w:r>
            <w:r w:rsidRPr="00D5252E">
              <w:rPr>
                <w:rFonts w:asciiTheme="minorHAnsi" w:hAnsiTheme="minorHAnsi" w:cstheme="minorHAnsi"/>
                <w:sz w:val="22"/>
                <w:szCs w:val="22"/>
              </w:rPr>
              <w:t>is</w:t>
            </w:r>
            <w:r w:rsidRPr="00D5252E">
              <w:rPr>
                <w:rFonts w:asciiTheme="minorHAnsi" w:hAnsiTheme="minorHAnsi" w:cstheme="minorHAnsi"/>
                <w:color w:val="000000"/>
                <w:sz w:val="22"/>
                <w:szCs w:val="22"/>
              </w:rPr>
              <w:t xml:space="preserve"> supporting their learning? </w:t>
            </w:r>
          </w:p>
          <w:p w14:paraId="1520B2F7" w14:textId="77777777" w:rsidR="005E715B" w:rsidRPr="00D5252E" w:rsidRDefault="00A4699A">
            <w:pPr>
              <w:numPr>
                <w:ilvl w:val="0"/>
                <w:numId w:val="1"/>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Are there opportunities for students to formulate and ask   their own questions on a topic? </w:t>
            </w:r>
          </w:p>
          <w:p w14:paraId="227E6FD2" w14:textId="77777777" w:rsidR="005E715B" w:rsidRPr="00D5252E" w:rsidRDefault="005E715B">
            <w:pPr>
              <w:spacing w:line="276" w:lineRule="auto"/>
              <w:rPr>
                <w:rFonts w:asciiTheme="minorHAnsi" w:hAnsiTheme="minorHAnsi" w:cstheme="minorHAnsi"/>
                <w:sz w:val="22"/>
                <w:szCs w:val="22"/>
              </w:rPr>
            </w:pPr>
          </w:p>
        </w:tc>
      </w:tr>
      <w:tr w:rsidR="005E715B" w:rsidRPr="00D5252E" w14:paraId="6F590483" w14:textId="77777777" w:rsidTr="00FB34BD">
        <w:tc>
          <w:tcPr>
            <w:tcW w:w="3823" w:type="dxa"/>
            <w:shd w:val="clear" w:color="auto" w:fill="auto"/>
          </w:tcPr>
          <w:p w14:paraId="4800A92B" w14:textId="77777777" w:rsidR="005E715B" w:rsidRPr="00D5252E" w:rsidRDefault="00D93FD2">
            <w:pPr>
              <w:shd w:val="clear" w:color="auto" w:fill="E5E5E5"/>
              <w:spacing w:after="180" w:line="276" w:lineRule="auto"/>
              <w:rPr>
                <w:rFonts w:asciiTheme="minorHAnsi" w:hAnsiTheme="minorHAnsi" w:cstheme="minorHAnsi"/>
                <w:color w:val="0A0A0A"/>
              </w:rPr>
            </w:pPr>
            <w:hyperlink r:id="rId13">
              <w:r w:rsidR="00A4699A" w:rsidRPr="00D5252E">
                <w:rPr>
                  <w:rFonts w:asciiTheme="minorHAnsi" w:hAnsiTheme="minorHAnsi" w:cstheme="minorHAnsi"/>
                  <w:color w:val="1155CC"/>
                  <w:u w:val="single"/>
                </w:rPr>
                <w:t>Formative feedback</w:t>
              </w:r>
            </w:hyperlink>
          </w:p>
          <w:p w14:paraId="5C66A12C" w14:textId="77777777" w:rsidR="005E715B" w:rsidRPr="00D5252E" w:rsidRDefault="005E715B">
            <w:pPr>
              <w:spacing w:line="276" w:lineRule="auto"/>
              <w:jc w:val="center"/>
              <w:rPr>
                <w:rFonts w:asciiTheme="minorHAnsi" w:hAnsiTheme="minorHAnsi" w:cstheme="minorHAnsi"/>
              </w:rPr>
            </w:pPr>
          </w:p>
        </w:tc>
        <w:tc>
          <w:tcPr>
            <w:tcW w:w="10127" w:type="dxa"/>
          </w:tcPr>
          <w:p w14:paraId="68420AEB" w14:textId="77777777" w:rsidR="005E715B" w:rsidRPr="00D5252E" w:rsidRDefault="00A4699A">
            <w:pPr>
              <w:spacing w:line="276" w:lineRule="auto"/>
              <w:rPr>
                <w:rFonts w:asciiTheme="minorHAnsi" w:hAnsiTheme="minorHAnsi" w:cstheme="minorHAnsi"/>
                <w:sz w:val="22"/>
                <w:szCs w:val="22"/>
              </w:rPr>
            </w:pPr>
            <w:r w:rsidRPr="00D5252E">
              <w:rPr>
                <w:rFonts w:asciiTheme="minorHAnsi" w:hAnsiTheme="minorHAnsi" w:cstheme="minorHAnsi"/>
                <w:sz w:val="22"/>
                <w:szCs w:val="22"/>
              </w:rPr>
              <w:t xml:space="preserve">Some ideas worth considering when planning formative feedback: </w:t>
            </w:r>
          </w:p>
          <w:p w14:paraId="48A9D5D4" w14:textId="77777777" w:rsidR="005E715B" w:rsidRPr="00D5252E" w:rsidRDefault="005E715B">
            <w:pPr>
              <w:spacing w:line="276" w:lineRule="auto"/>
              <w:rPr>
                <w:rFonts w:asciiTheme="minorHAnsi" w:hAnsiTheme="minorHAnsi" w:cstheme="minorHAnsi"/>
                <w:sz w:val="22"/>
                <w:szCs w:val="22"/>
              </w:rPr>
            </w:pPr>
          </w:p>
          <w:p w14:paraId="367CF48B" w14:textId="2DE32203" w:rsidR="005E715B" w:rsidRPr="00D5252E" w:rsidRDefault="00A4699A">
            <w:pPr>
              <w:numPr>
                <w:ilvl w:val="0"/>
                <w:numId w:val="2"/>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How </w:t>
            </w:r>
            <w:r w:rsidRPr="00D5252E">
              <w:rPr>
                <w:rFonts w:asciiTheme="minorHAnsi" w:hAnsiTheme="minorHAnsi" w:cstheme="minorHAnsi"/>
                <w:sz w:val="22"/>
                <w:szCs w:val="22"/>
              </w:rPr>
              <w:t xml:space="preserve">can I encourage my students to </w:t>
            </w:r>
            <w:r w:rsidR="00D5252E" w:rsidRPr="00D5252E">
              <w:rPr>
                <w:rFonts w:asciiTheme="minorHAnsi" w:hAnsiTheme="minorHAnsi" w:cstheme="minorHAnsi"/>
                <w:sz w:val="22"/>
                <w:szCs w:val="22"/>
              </w:rPr>
              <w:t>reflect on</w:t>
            </w:r>
            <w:r w:rsidRPr="00D5252E">
              <w:rPr>
                <w:rFonts w:asciiTheme="minorHAnsi" w:hAnsiTheme="minorHAnsi" w:cstheme="minorHAnsi"/>
                <w:sz w:val="22"/>
                <w:szCs w:val="22"/>
              </w:rPr>
              <w:t xml:space="preserve"> </w:t>
            </w:r>
            <w:r w:rsidRPr="00D5252E">
              <w:rPr>
                <w:rFonts w:asciiTheme="minorHAnsi" w:hAnsiTheme="minorHAnsi" w:cstheme="minorHAnsi"/>
                <w:color w:val="000000"/>
                <w:sz w:val="22"/>
                <w:szCs w:val="22"/>
              </w:rPr>
              <w:t>feedback about the</w:t>
            </w:r>
            <w:r w:rsidR="00624360">
              <w:rPr>
                <w:rFonts w:asciiTheme="minorHAnsi" w:hAnsiTheme="minorHAnsi" w:cstheme="minorHAnsi"/>
                <w:color w:val="000000"/>
                <w:sz w:val="22"/>
                <w:szCs w:val="22"/>
              </w:rPr>
              <w:t>ir</w:t>
            </w:r>
            <w:r w:rsidRPr="00D5252E">
              <w:rPr>
                <w:rFonts w:asciiTheme="minorHAnsi" w:hAnsiTheme="minorHAnsi" w:cstheme="minorHAnsi"/>
                <w:sz w:val="22"/>
                <w:szCs w:val="22"/>
              </w:rPr>
              <w:t xml:space="preserve"> learning with me, with each other? </w:t>
            </w:r>
            <w:r w:rsidRPr="00D5252E">
              <w:rPr>
                <w:rFonts w:asciiTheme="minorHAnsi" w:hAnsiTheme="minorHAnsi" w:cstheme="minorHAnsi"/>
                <w:color w:val="000000"/>
                <w:sz w:val="22"/>
                <w:szCs w:val="22"/>
              </w:rPr>
              <w:t xml:space="preserve">  </w:t>
            </w:r>
          </w:p>
          <w:p w14:paraId="72BE39C2" w14:textId="77777777" w:rsidR="005E715B" w:rsidRPr="00D5252E" w:rsidRDefault="00A4699A">
            <w:pPr>
              <w:numPr>
                <w:ilvl w:val="0"/>
                <w:numId w:val="2"/>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Are students encouraged and supported to give feedback to each other?  </w:t>
            </w:r>
          </w:p>
          <w:p w14:paraId="06BAA956" w14:textId="77777777" w:rsidR="005E715B" w:rsidRPr="00D5252E" w:rsidRDefault="00A4699A">
            <w:pPr>
              <w:numPr>
                <w:ilvl w:val="0"/>
                <w:numId w:val="2"/>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Are students encouraged to talk about how they are learning as well as what they are learning? </w:t>
            </w:r>
          </w:p>
          <w:p w14:paraId="41FF0469" w14:textId="77777777" w:rsidR="005E715B" w:rsidRPr="00D5252E" w:rsidRDefault="00A4699A">
            <w:pPr>
              <w:numPr>
                <w:ilvl w:val="0"/>
                <w:numId w:val="2"/>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Are there opportunities for students to reflect on and share what kinds of feedback best supports their learning? </w:t>
            </w:r>
          </w:p>
        </w:tc>
      </w:tr>
      <w:tr w:rsidR="005E715B" w:rsidRPr="00D5252E" w14:paraId="71029CD4" w14:textId="77777777" w:rsidTr="00FB34BD">
        <w:trPr>
          <w:trHeight w:val="3840"/>
        </w:trPr>
        <w:tc>
          <w:tcPr>
            <w:tcW w:w="3823" w:type="dxa"/>
            <w:shd w:val="clear" w:color="auto" w:fill="auto"/>
          </w:tcPr>
          <w:p w14:paraId="450F03A9" w14:textId="77777777" w:rsidR="005E715B" w:rsidRPr="00D5252E" w:rsidRDefault="00D93FD2">
            <w:pPr>
              <w:shd w:val="clear" w:color="auto" w:fill="E5E5E5"/>
              <w:spacing w:after="180" w:line="276" w:lineRule="auto"/>
              <w:rPr>
                <w:rFonts w:asciiTheme="minorHAnsi" w:hAnsiTheme="minorHAnsi" w:cstheme="minorHAnsi"/>
                <w:color w:val="0A0A0A"/>
              </w:rPr>
            </w:pPr>
            <w:hyperlink r:id="rId14">
              <w:r w:rsidR="00A4699A" w:rsidRPr="00D5252E">
                <w:rPr>
                  <w:rFonts w:asciiTheme="minorHAnsi" w:hAnsiTheme="minorHAnsi" w:cstheme="minorHAnsi"/>
                  <w:color w:val="1155CC"/>
                  <w:u w:val="single"/>
                </w:rPr>
                <w:t>Students reflecting on their learning</w:t>
              </w:r>
            </w:hyperlink>
          </w:p>
          <w:p w14:paraId="6C0C3DCA" w14:textId="77777777" w:rsidR="005E715B" w:rsidRPr="00D5252E" w:rsidRDefault="005E715B">
            <w:pPr>
              <w:spacing w:line="276" w:lineRule="auto"/>
              <w:jc w:val="center"/>
              <w:rPr>
                <w:rFonts w:asciiTheme="minorHAnsi" w:hAnsiTheme="minorHAnsi" w:cstheme="minorHAnsi"/>
              </w:rPr>
            </w:pPr>
          </w:p>
        </w:tc>
        <w:tc>
          <w:tcPr>
            <w:tcW w:w="10127" w:type="dxa"/>
          </w:tcPr>
          <w:p w14:paraId="2CAB4E98" w14:textId="4F2C83CB" w:rsidR="005E715B" w:rsidRPr="00D5252E" w:rsidRDefault="00A4699A">
            <w:pPr>
              <w:spacing w:line="276" w:lineRule="auto"/>
              <w:rPr>
                <w:rFonts w:asciiTheme="minorHAnsi" w:hAnsiTheme="minorHAnsi" w:cstheme="minorHAnsi"/>
                <w:sz w:val="22"/>
                <w:szCs w:val="22"/>
              </w:rPr>
            </w:pPr>
            <w:r w:rsidRPr="00D5252E">
              <w:rPr>
                <w:rFonts w:asciiTheme="minorHAnsi" w:hAnsiTheme="minorHAnsi" w:cstheme="minorHAnsi"/>
                <w:sz w:val="22"/>
                <w:szCs w:val="22"/>
              </w:rPr>
              <w:t xml:space="preserve">Some ideas worth considering when planning opportunities for students to reflect on their learning </w:t>
            </w:r>
          </w:p>
          <w:p w14:paraId="79C8D039" w14:textId="77777777" w:rsidR="00D5252E" w:rsidRPr="00D5252E" w:rsidRDefault="00D5252E">
            <w:pPr>
              <w:spacing w:line="276" w:lineRule="auto"/>
              <w:rPr>
                <w:rFonts w:asciiTheme="minorHAnsi" w:hAnsiTheme="minorHAnsi" w:cstheme="minorHAnsi"/>
                <w:sz w:val="22"/>
                <w:szCs w:val="22"/>
              </w:rPr>
            </w:pPr>
          </w:p>
          <w:p w14:paraId="42F2D963" w14:textId="024C963E" w:rsidR="005E715B" w:rsidRPr="00D5252E" w:rsidRDefault="00A4699A">
            <w:pPr>
              <w:numPr>
                <w:ilvl w:val="0"/>
                <w:numId w:val="3"/>
              </w:numPr>
              <w:spacing w:line="276" w:lineRule="auto"/>
              <w:rPr>
                <w:rFonts w:asciiTheme="minorHAnsi" w:hAnsiTheme="minorHAnsi" w:cstheme="minorHAnsi"/>
                <w:sz w:val="22"/>
                <w:szCs w:val="22"/>
              </w:rPr>
            </w:pPr>
            <w:r w:rsidRPr="00D5252E">
              <w:rPr>
                <w:rFonts w:asciiTheme="minorHAnsi" w:hAnsiTheme="minorHAnsi" w:cstheme="minorHAnsi"/>
                <w:sz w:val="22"/>
                <w:szCs w:val="22"/>
              </w:rPr>
              <w:t xml:space="preserve">Have my students agreed </w:t>
            </w:r>
            <w:r w:rsidR="00D5252E" w:rsidRPr="00D5252E">
              <w:rPr>
                <w:rFonts w:asciiTheme="minorHAnsi" w:hAnsiTheme="minorHAnsi" w:cstheme="minorHAnsi"/>
                <w:sz w:val="22"/>
                <w:szCs w:val="22"/>
              </w:rPr>
              <w:t>to clear</w:t>
            </w:r>
            <w:r w:rsidRPr="00D5252E">
              <w:rPr>
                <w:rFonts w:asciiTheme="minorHAnsi" w:hAnsiTheme="minorHAnsi" w:cstheme="minorHAnsi"/>
                <w:sz w:val="22"/>
                <w:szCs w:val="22"/>
              </w:rPr>
              <w:t>, supportive ground rules to support the reflective process?</w:t>
            </w:r>
          </w:p>
          <w:p w14:paraId="798A7F55" w14:textId="77777777" w:rsidR="005E715B" w:rsidRPr="00D5252E" w:rsidRDefault="00A4699A">
            <w:pPr>
              <w:numPr>
                <w:ilvl w:val="0"/>
                <w:numId w:val="3"/>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Are there opportunities for students to reflect on and talk about what they are learning and how they are learning?  </w:t>
            </w:r>
          </w:p>
          <w:p w14:paraId="5143CDF3" w14:textId="77777777" w:rsidR="005E715B" w:rsidRPr="00D5252E" w:rsidRDefault="00A4699A">
            <w:pPr>
              <w:numPr>
                <w:ilvl w:val="0"/>
                <w:numId w:val="3"/>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Do </w:t>
            </w:r>
            <w:r w:rsidRPr="00D5252E">
              <w:rPr>
                <w:rFonts w:asciiTheme="minorHAnsi" w:hAnsiTheme="minorHAnsi" w:cstheme="minorHAnsi"/>
                <w:sz w:val="22"/>
                <w:szCs w:val="22"/>
              </w:rPr>
              <w:t>I</w:t>
            </w:r>
            <w:r w:rsidRPr="00D5252E">
              <w:rPr>
                <w:rFonts w:asciiTheme="minorHAnsi" w:hAnsiTheme="minorHAnsi" w:cstheme="minorHAnsi"/>
                <w:color w:val="000000"/>
                <w:sz w:val="22"/>
                <w:szCs w:val="22"/>
              </w:rPr>
              <w:t xml:space="preserve"> use the language of reflection with </w:t>
            </w:r>
            <w:r w:rsidRPr="00D5252E">
              <w:rPr>
                <w:rFonts w:asciiTheme="minorHAnsi" w:hAnsiTheme="minorHAnsi" w:cstheme="minorHAnsi"/>
                <w:sz w:val="22"/>
                <w:szCs w:val="22"/>
              </w:rPr>
              <w:t>my</w:t>
            </w:r>
            <w:r w:rsidRPr="00D5252E">
              <w:rPr>
                <w:rFonts w:asciiTheme="minorHAnsi" w:hAnsiTheme="minorHAnsi" w:cstheme="minorHAnsi"/>
                <w:color w:val="000000"/>
                <w:sz w:val="22"/>
                <w:szCs w:val="22"/>
              </w:rPr>
              <w:t xml:space="preserve"> students and encourage them to use it also? </w:t>
            </w:r>
          </w:p>
          <w:p w14:paraId="3140B6AC" w14:textId="77777777" w:rsidR="005E715B" w:rsidRPr="00D5252E" w:rsidRDefault="00A4699A">
            <w:pPr>
              <w:numPr>
                <w:ilvl w:val="0"/>
                <w:numId w:val="3"/>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Do </w:t>
            </w:r>
            <w:r w:rsidRPr="00D5252E">
              <w:rPr>
                <w:rFonts w:asciiTheme="minorHAnsi" w:hAnsiTheme="minorHAnsi" w:cstheme="minorHAnsi"/>
                <w:sz w:val="22"/>
                <w:szCs w:val="22"/>
              </w:rPr>
              <w:t>I</w:t>
            </w:r>
            <w:r w:rsidRPr="00D5252E">
              <w:rPr>
                <w:rFonts w:asciiTheme="minorHAnsi" w:hAnsiTheme="minorHAnsi" w:cstheme="minorHAnsi"/>
                <w:color w:val="000000"/>
                <w:sz w:val="22"/>
                <w:szCs w:val="22"/>
              </w:rPr>
              <w:t xml:space="preserve"> provide a variety of questions and tools for students to reflect on and talk about their learning?  </w:t>
            </w:r>
          </w:p>
          <w:p w14:paraId="1AACC4B2" w14:textId="77777777" w:rsidR="005E715B" w:rsidRPr="00D5252E" w:rsidRDefault="00A4699A">
            <w:pPr>
              <w:numPr>
                <w:ilvl w:val="0"/>
                <w:numId w:val="3"/>
              </w:numPr>
              <w:pBdr>
                <w:top w:val="nil"/>
                <w:left w:val="nil"/>
                <w:bottom w:val="nil"/>
                <w:right w:val="nil"/>
                <w:between w:val="nil"/>
              </w:pBdr>
              <w:spacing w:line="276" w:lineRule="auto"/>
              <w:rPr>
                <w:rFonts w:asciiTheme="minorHAnsi" w:hAnsiTheme="minorHAnsi" w:cstheme="minorHAnsi"/>
                <w:color w:val="000000"/>
                <w:sz w:val="22"/>
                <w:szCs w:val="22"/>
              </w:rPr>
            </w:pPr>
            <w:r w:rsidRPr="00D5252E">
              <w:rPr>
                <w:rFonts w:asciiTheme="minorHAnsi" w:hAnsiTheme="minorHAnsi" w:cstheme="minorHAnsi"/>
                <w:color w:val="000000"/>
                <w:sz w:val="22"/>
                <w:szCs w:val="22"/>
              </w:rPr>
              <w:t xml:space="preserve">Do </w:t>
            </w:r>
            <w:r w:rsidRPr="00D5252E">
              <w:rPr>
                <w:rFonts w:asciiTheme="minorHAnsi" w:hAnsiTheme="minorHAnsi" w:cstheme="minorHAnsi"/>
                <w:sz w:val="22"/>
                <w:szCs w:val="22"/>
              </w:rPr>
              <w:t>I</w:t>
            </w:r>
            <w:r w:rsidRPr="00D5252E">
              <w:rPr>
                <w:rFonts w:asciiTheme="minorHAnsi" w:hAnsiTheme="minorHAnsi" w:cstheme="minorHAnsi"/>
                <w:color w:val="000000"/>
                <w:sz w:val="22"/>
                <w:szCs w:val="22"/>
              </w:rPr>
              <w:t xml:space="preserve"> plan to have a concluding reflection and conversation at the end of topic with my students about what and how they have learnt and what might be done differently to improve learning in the next topic? </w:t>
            </w:r>
          </w:p>
        </w:tc>
      </w:tr>
    </w:tbl>
    <w:p w14:paraId="2AFD6C9C" w14:textId="77777777" w:rsidR="005E715B" w:rsidRDefault="005E715B">
      <w:pPr>
        <w:spacing w:line="276" w:lineRule="auto"/>
        <w:rPr>
          <w:rFonts w:asciiTheme="minorHAnsi" w:hAnsiTheme="minorHAnsi" w:cstheme="minorHAnsi"/>
        </w:rPr>
      </w:pPr>
    </w:p>
    <w:p w14:paraId="5771B70F" w14:textId="77777777" w:rsidR="00145C4A" w:rsidRDefault="00145C4A">
      <w:pPr>
        <w:spacing w:line="276" w:lineRule="auto"/>
        <w:rPr>
          <w:rFonts w:asciiTheme="minorHAnsi" w:hAnsiTheme="minorHAnsi" w:cstheme="minorHAnsi"/>
        </w:rPr>
      </w:pPr>
    </w:p>
    <w:p w14:paraId="382623F9" w14:textId="77777777" w:rsidR="00145C4A" w:rsidRDefault="00145C4A">
      <w:pPr>
        <w:rPr>
          <w:rFonts w:asciiTheme="majorHAnsi" w:eastAsiaTheme="majorEastAsia" w:hAnsiTheme="majorHAnsi" w:cstheme="majorBidi"/>
          <w:b/>
          <w:color w:val="2E74B5" w:themeColor="accent1" w:themeShade="BF"/>
          <w:sz w:val="26"/>
          <w:szCs w:val="26"/>
          <w:lang w:val="en-US"/>
        </w:rPr>
      </w:pPr>
      <w:r>
        <w:rPr>
          <w:rFonts w:asciiTheme="majorHAnsi" w:eastAsiaTheme="majorEastAsia" w:hAnsiTheme="majorHAnsi" w:cstheme="majorBidi"/>
          <w:color w:val="2E74B5" w:themeColor="accent1" w:themeShade="BF"/>
          <w:sz w:val="26"/>
          <w:szCs w:val="26"/>
          <w:lang w:val="en-US"/>
        </w:rPr>
        <w:br w:type="page"/>
      </w:r>
    </w:p>
    <w:p w14:paraId="529F4D33" w14:textId="7C5334C4" w:rsidR="00145C4A" w:rsidRPr="004611A0" w:rsidRDefault="008B5552" w:rsidP="00145C4A">
      <w:pPr>
        <w:pStyle w:val="Heading2"/>
        <w:spacing w:before="40" w:after="0"/>
        <w:rPr>
          <w:rFonts w:asciiTheme="majorHAnsi" w:eastAsiaTheme="majorEastAsia" w:hAnsiTheme="majorHAnsi" w:cstheme="majorBidi"/>
          <w:color w:val="2E74B5" w:themeColor="accent1" w:themeShade="BF"/>
          <w:sz w:val="26"/>
          <w:szCs w:val="26"/>
          <w:lang w:val="en-US"/>
        </w:rPr>
      </w:pPr>
      <w:r>
        <w:rPr>
          <w:rFonts w:asciiTheme="majorHAnsi" w:eastAsiaTheme="majorEastAsia" w:hAnsiTheme="majorHAnsi" w:cstheme="majorBidi"/>
          <w:color w:val="2E74B5" w:themeColor="accent1" w:themeShade="BF"/>
          <w:sz w:val="26"/>
          <w:szCs w:val="26"/>
          <w:lang w:val="en-US"/>
        </w:rPr>
        <w:lastRenderedPageBreak/>
        <w:t>Voice in A</w:t>
      </w:r>
      <w:r w:rsidR="00145C4A" w:rsidRPr="004611A0">
        <w:rPr>
          <w:rFonts w:asciiTheme="majorHAnsi" w:eastAsiaTheme="majorEastAsia" w:hAnsiTheme="majorHAnsi" w:cstheme="majorBidi"/>
          <w:color w:val="2E74B5" w:themeColor="accent1" w:themeShade="BF"/>
          <w:sz w:val="26"/>
          <w:szCs w:val="26"/>
          <w:lang w:val="en-US"/>
        </w:rPr>
        <w:t xml:space="preserve">ssessment. </w:t>
      </w:r>
    </w:p>
    <w:p w14:paraId="44618B86" w14:textId="34863724" w:rsidR="00145C4A" w:rsidRPr="00FB34BD" w:rsidRDefault="00145C4A" w:rsidP="00145C4A">
      <w:pPr>
        <w:spacing w:before="240" w:after="40" w:line="480" w:lineRule="auto"/>
        <w:rPr>
          <w:rFonts w:asciiTheme="majorHAnsi" w:hAnsiTheme="majorHAnsi" w:cstheme="majorHAnsi"/>
          <w:color w:val="404040"/>
          <w:sz w:val="22"/>
          <w:szCs w:val="22"/>
        </w:rPr>
      </w:pPr>
      <w:r w:rsidRPr="00FB34BD">
        <w:rPr>
          <w:rFonts w:asciiTheme="majorHAnsi" w:hAnsiTheme="majorHAnsi" w:cstheme="majorHAnsi"/>
          <w:color w:val="404040"/>
          <w:sz w:val="22"/>
          <w:szCs w:val="22"/>
        </w:rPr>
        <w:t xml:space="preserve">With </w:t>
      </w:r>
      <w:r w:rsidR="00D93FD2">
        <w:rPr>
          <w:rFonts w:asciiTheme="majorHAnsi" w:hAnsiTheme="majorHAnsi" w:cstheme="majorHAnsi"/>
          <w:color w:val="404040"/>
          <w:sz w:val="22"/>
          <w:szCs w:val="22"/>
        </w:rPr>
        <w:t>a colleague</w:t>
      </w:r>
      <w:r w:rsidR="008B5552" w:rsidRPr="00FB34BD">
        <w:rPr>
          <w:rFonts w:asciiTheme="majorHAnsi" w:hAnsiTheme="majorHAnsi" w:cstheme="majorHAnsi"/>
          <w:color w:val="404040"/>
          <w:sz w:val="22"/>
          <w:szCs w:val="22"/>
        </w:rPr>
        <w:t xml:space="preserve"> agree to involve </w:t>
      </w:r>
      <w:r w:rsidR="00D93FD2">
        <w:rPr>
          <w:rFonts w:asciiTheme="majorHAnsi" w:hAnsiTheme="majorHAnsi" w:cstheme="majorHAnsi"/>
          <w:color w:val="404040"/>
          <w:sz w:val="22"/>
          <w:szCs w:val="22"/>
        </w:rPr>
        <w:t xml:space="preserve">your </w:t>
      </w:r>
      <w:r w:rsidR="008B5552" w:rsidRPr="00FB34BD">
        <w:rPr>
          <w:rFonts w:asciiTheme="majorHAnsi" w:hAnsiTheme="majorHAnsi" w:cstheme="majorHAnsi"/>
          <w:color w:val="404040"/>
          <w:sz w:val="22"/>
          <w:szCs w:val="22"/>
        </w:rPr>
        <w:t xml:space="preserve">students in </w:t>
      </w:r>
      <w:r w:rsidR="00D93FD2">
        <w:rPr>
          <w:rFonts w:asciiTheme="majorHAnsi" w:hAnsiTheme="majorHAnsi" w:cstheme="majorHAnsi"/>
          <w:color w:val="404040"/>
          <w:sz w:val="22"/>
          <w:szCs w:val="22"/>
        </w:rPr>
        <w:t>suggesting/</w:t>
      </w:r>
      <w:bookmarkStart w:id="2" w:name="_GoBack"/>
      <w:bookmarkEnd w:id="2"/>
      <w:r w:rsidR="008B5552" w:rsidRPr="00FB34BD">
        <w:rPr>
          <w:rFonts w:asciiTheme="majorHAnsi" w:hAnsiTheme="majorHAnsi" w:cstheme="majorHAnsi"/>
          <w:color w:val="404040"/>
          <w:sz w:val="22"/>
          <w:szCs w:val="22"/>
        </w:rPr>
        <w:t xml:space="preserve">designing different approaches to assessment of </w:t>
      </w:r>
      <w:r w:rsidRPr="00FB34BD">
        <w:rPr>
          <w:rFonts w:asciiTheme="majorHAnsi" w:hAnsiTheme="majorHAnsi" w:cstheme="majorHAnsi"/>
          <w:color w:val="404040"/>
          <w:sz w:val="22"/>
          <w:szCs w:val="22"/>
        </w:rPr>
        <w:t>their learning in your subject(s).</w:t>
      </w:r>
    </w:p>
    <w:p w14:paraId="6D326007" w14:textId="77777777" w:rsidR="00145C4A" w:rsidRPr="00FB34BD" w:rsidRDefault="00145C4A" w:rsidP="00145C4A">
      <w:pPr>
        <w:spacing w:before="240" w:after="40" w:line="480" w:lineRule="auto"/>
        <w:rPr>
          <w:rFonts w:asciiTheme="majorHAnsi" w:hAnsiTheme="majorHAnsi" w:cstheme="majorHAnsi"/>
          <w:color w:val="404040"/>
          <w:sz w:val="22"/>
          <w:szCs w:val="22"/>
        </w:rPr>
      </w:pPr>
      <w:r w:rsidRPr="00FB34BD">
        <w:rPr>
          <w:rFonts w:asciiTheme="majorHAnsi" w:hAnsiTheme="majorHAnsi" w:cstheme="majorHAnsi"/>
          <w:color w:val="404040"/>
          <w:sz w:val="22"/>
          <w:szCs w:val="22"/>
        </w:rPr>
        <w:t xml:space="preserve">This can be achieved by </w:t>
      </w:r>
    </w:p>
    <w:p w14:paraId="409AF044" w14:textId="1F1C48A7" w:rsidR="00145C4A" w:rsidRPr="00FB34BD" w:rsidRDefault="00145C4A" w:rsidP="00145C4A">
      <w:pPr>
        <w:numPr>
          <w:ilvl w:val="0"/>
          <w:numId w:val="5"/>
        </w:numPr>
        <w:spacing w:after="40" w:line="480" w:lineRule="auto"/>
        <w:rPr>
          <w:rFonts w:asciiTheme="majorHAnsi" w:hAnsiTheme="majorHAnsi" w:cstheme="majorHAnsi"/>
          <w:color w:val="404040"/>
          <w:sz w:val="22"/>
          <w:szCs w:val="22"/>
        </w:rPr>
      </w:pPr>
      <w:r w:rsidRPr="00FB34BD">
        <w:rPr>
          <w:rFonts w:asciiTheme="majorHAnsi" w:hAnsiTheme="majorHAnsi" w:cstheme="majorHAnsi"/>
          <w:color w:val="404040"/>
          <w:sz w:val="22"/>
          <w:szCs w:val="22"/>
        </w:rPr>
        <w:t xml:space="preserve"> a</w:t>
      </w:r>
      <w:r w:rsidR="008B5552" w:rsidRPr="00FB34BD">
        <w:rPr>
          <w:rFonts w:asciiTheme="majorHAnsi" w:hAnsiTheme="majorHAnsi" w:cstheme="majorHAnsi"/>
          <w:color w:val="404040"/>
          <w:sz w:val="22"/>
          <w:szCs w:val="22"/>
        </w:rPr>
        <w:t>llowing students to choose between different options for</w:t>
      </w:r>
      <w:r w:rsidRPr="00FB34BD">
        <w:rPr>
          <w:rFonts w:asciiTheme="majorHAnsi" w:hAnsiTheme="majorHAnsi" w:cstheme="majorHAnsi"/>
          <w:color w:val="404040"/>
          <w:sz w:val="22"/>
          <w:szCs w:val="22"/>
        </w:rPr>
        <w:t xml:space="preserve"> presenting </w:t>
      </w:r>
      <w:r w:rsidR="008B5552" w:rsidRPr="00FB34BD">
        <w:rPr>
          <w:rFonts w:asciiTheme="majorHAnsi" w:hAnsiTheme="majorHAnsi" w:cstheme="majorHAnsi"/>
          <w:color w:val="404040"/>
          <w:sz w:val="22"/>
          <w:szCs w:val="22"/>
        </w:rPr>
        <w:t xml:space="preserve">their </w:t>
      </w:r>
      <w:r w:rsidR="00624360">
        <w:rPr>
          <w:rFonts w:asciiTheme="majorHAnsi" w:hAnsiTheme="majorHAnsi" w:cstheme="majorHAnsi"/>
          <w:color w:val="404040"/>
          <w:sz w:val="22"/>
          <w:szCs w:val="22"/>
        </w:rPr>
        <w:t>learning, e.g</w:t>
      </w:r>
      <w:r w:rsidR="00233DDD">
        <w:rPr>
          <w:rFonts w:asciiTheme="majorHAnsi" w:hAnsiTheme="majorHAnsi" w:cstheme="majorHAnsi"/>
          <w:color w:val="404040"/>
          <w:sz w:val="22"/>
          <w:szCs w:val="22"/>
        </w:rPr>
        <w:t>.</w:t>
      </w:r>
      <w:r w:rsidR="00624360">
        <w:rPr>
          <w:rFonts w:asciiTheme="majorHAnsi" w:hAnsiTheme="majorHAnsi" w:cstheme="majorHAnsi"/>
          <w:color w:val="404040"/>
          <w:sz w:val="22"/>
          <w:szCs w:val="22"/>
        </w:rPr>
        <w:t xml:space="preserve">  </w:t>
      </w:r>
      <w:r w:rsidRPr="00FB34BD">
        <w:rPr>
          <w:rFonts w:asciiTheme="majorHAnsi" w:hAnsiTheme="majorHAnsi" w:cstheme="majorHAnsi"/>
          <w:color w:val="404040"/>
          <w:sz w:val="22"/>
          <w:szCs w:val="22"/>
        </w:rPr>
        <w:t xml:space="preserve">written, oral, </w:t>
      </w:r>
      <w:r w:rsidR="00624360">
        <w:rPr>
          <w:rFonts w:asciiTheme="majorHAnsi" w:hAnsiTheme="majorHAnsi" w:cstheme="majorHAnsi"/>
          <w:color w:val="404040"/>
          <w:sz w:val="22"/>
          <w:szCs w:val="22"/>
        </w:rPr>
        <w:t xml:space="preserve">visual, </w:t>
      </w:r>
      <w:r w:rsidRPr="00FB34BD">
        <w:rPr>
          <w:rFonts w:asciiTheme="majorHAnsi" w:hAnsiTheme="majorHAnsi" w:cstheme="majorHAnsi"/>
          <w:color w:val="404040"/>
          <w:sz w:val="22"/>
          <w:szCs w:val="22"/>
        </w:rPr>
        <w:t>multi-modal</w:t>
      </w:r>
    </w:p>
    <w:p w14:paraId="13004722" w14:textId="77777777" w:rsidR="00145C4A" w:rsidRPr="00FB34BD" w:rsidRDefault="00145C4A" w:rsidP="00145C4A">
      <w:pPr>
        <w:numPr>
          <w:ilvl w:val="0"/>
          <w:numId w:val="5"/>
        </w:numPr>
        <w:spacing w:after="40" w:line="480" w:lineRule="auto"/>
        <w:rPr>
          <w:rFonts w:asciiTheme="majorHAnsi" w:hAnsiTheme="majorHAnsi" w:cstheme="majorHAnsi"/>
          <w:color w:val="404040"/>
          <w:sz w:val="22"/>
          <w:szCs w:val="22"/>
        </w:rPr>
      </w:pPr>
      <w:r w:rsidRPr="00FB34BD">
        <w:rPr>
          <w:rFonts w:asciiTheme="majorHAnsi" w:hAnsiTheme="majorHAnsi" w:cstheme="majorHAnsi"/>
          <w:color w:val="404040"/>
          <w:sz w:val="22"/>
          <w:szCs w:val="22"/>
        </w:rPr>
        <w:t xml:space="preserve"> balancing individual and group assessment tasks</w:t>
      </w:r>
    </w:p>
    <w:p w14:paraId="0CB5A272" w14:textId="6221753B" w:rsidR="00145C4A" w:rsidRPr="00FB34BD" w:rsidRDefault="00145C4A" w:rsidP="008B5552">
      <w:pPr>
        <w:numPr>
          <w:ilvl w:val="0"/>
          <w:numId w:val="5"/>
        </w:numPr>
        <w:spacing w:after="40" w:line="480" w:lineRule="auto"/>
        <w:rPr>
          <w:rFonts w:asciiTheme="majorHAnsi" w:hAnsiTheme="majorHAnsi" w:cstheme="majorHAnsi"/>
          <w:color w:val="404040"/>
          <w:sz w:val="22"/>
          <w:szCs w:val="22"/>
        </w:rPr>
      </w:pPr>
      <w:r w:rsidRPr="00FB34BD">
        <w:rPr>
          <w:rFonts w:asciiTheme="majorHAnsi" w:hAnsiTheme="majorHAnsi" w:cstheme="majorHAnsi"/>
          <w:color w:val="404040"/>
          <w:sz w:val="22"/>
          <w:szCs w:val="22"/>
        </w:rPr>
        <w:t>b</w:t>
      </w:r>
      <w:r w:rsidR="008B5552" w:rsidRPr="00FB34BD">
        <w:rPr>
          <w:rFonts w:asciiTheme="majorHAnsi" w:hAnsiTheme="majorHAnsi" w:cstheme="majorHAnsi"/>
          <w:color w:val="404040"/>
          <w:sz w:val="22"/>
          <w:szCs w:val="22"/>
        </w:rPr>
        <w:t xml:space="preserve">uilding </w:t>
      </w:r>
      <w:r w:rsidRPr="00FB34BD">
        <w:rPr>
          <w:rFonts w:asciiTheme="majorHAnsi" w:hAnsiTheme="majorHAnsi" w:cstheme="majorHAnsi"/>
          <w:color w:val="404040"/>
          <w:sz w:val="22"/>
          <w:szCs w:val="22"/>
        </w:rPr>
        <w:t xml:space="preserve">students’ skills in peer and self-assessment </w:t>
      </w:r>
    </w:p>
    <w:p w14:paraId="62F21E28" w14:textId="1CCCFCEB" w:rsidR="008B5552" w:rsidRPr="00FB34BD" w:rsidRDefault="00233DDD" w:rsidP="008B5552">
      <w:pPr>
        <w:numPr>
          <w:ilvl w:val="0"/>
          <w:numId w:val="5"/>
        </w:numPr>
        <w:spacing w:after="40" w:line="480" w:lineRule="auto"/>
        <w:rPr>
          <w:rFonts w:asciiTheme="majorHAnsi" w:hAnsiTheme="majorHAnsi" w:cstheme="majorHAnsi"/>
          <w:color w:val="404040"/>
          <w:sz w:val="22"/>
          <w:szCs w:val="22"/>
        </w:rPr>
      </w:pPr>
      <w:r>
        <w:rPr>
          <w:rFonts w:asciiTheme="majorHAnsi" w:hAnsiTheme="majorHAnsi" w:cstheme="majorHAnsi"/>
          <w:color w:val="404040"/>
          <w:sz w:val="22"/>
          <w:szCs w:val="22"/>
        </w:rPr>
        <w:t>i</w:t>
      </w:r>
      <w:r w:rsidR="008B5552" w:rsidRPr="00FB34BD">
        <w:rPr>
          <w:rFonts w:asciiTheme="majorHAnsi" w:hAnsiTheme="majorHAnsi" w:cstheme="majorHAnsi"/>
          <w:color w:val="404040"/>
          <w:sz w:val="22"/>
          <w:szCs w:val="22"/>
        </w:rPr>
        <w:t>nviting students to design assessment tasks and/or the associated success criteria</w:t>
      </w:r>
    </w:p>
    <w:p w14:paraId="51909A61" w14:textId="7F0F8FB8" w:rsidR="00145C4A" w:rsidRPr="00FB34BD" w:rsidRDefault="008B5552" w:rsidP="00145C4A">
      <w:pPr>
        <w:numPr>
          <w:ilvl w:val="0"/>
          <w:numId w:val="5"/>
        </w:numPr>
        <w:spacing w:after="40" w:line="480" w:lineRule="auto"/>
        <w:rPr>
          <w:rFonts w:asciiTheme="majorHAnsi" w:hAnsiTheme="majorHAnsi" w:cstheme="majorHAnsi"/>
          <w:color w:val="404040"/>
          <w:sz w:val="22"/>
          <w:szCs w:val="22"/>
        </w:rPr>
      </w:pPr>
      <w:r w:rsidRPr="00FB34BD">
        <w:rPr>
          <w:rFonts w:asciiTheme="majorHAnsi" w:hAnsiTheme="majorHAnsi" w:cstheme="majorHAnsi"/>
          <w:color w:val="404040"/>
          <w:sz w:val="22"/>
          <w:szCs w:val="22"/>
        </w:rPr>
        <w:t xml:space="preserve">agreeing how feedback will be given and used to plan next steps. </w:t>
      </w:r>
      <w:r w:rsidR="00145C4A" w:rsidRPr="00FB34BD">
        <w:rPr>
          <w:rFonts w:asciiTheme="majorHAnsi" w:hAnsiTheme="majorHAnsi" w:cstheme="majorHAnsi"/>
          <w:color w:val="404040"/>
          <w:sz w:val="22"/>
          <w:szCs w:val="22"/>
        </w:rPr>
        <w:t xml:space="preserve"> </w:t>
      </w:r>
    </w:p>
    <w:p w14:paraId="408893EA" w14:textId="77777777" w:rsidR="00145C4A" w:rsidRPr="00D5252E" w:rsidRDefault="00145C4A">
      <w:pPr>
        <w:spacing w:line="276" w:lineRule="auto"/>
        <w:rPr>
          <w:rFonts w:asciiTheme="minorHAnsi" w:hAnsiTheme="minorHAnsi" w:cstheme="minorHAnsi"/>
        </w:rPr>
      </w:pPr>
    </w:p>
    <w:sectPr w:rsidR="00145C4A" w:rsidRPr="00D5252E">
      <w:footerReference w:type="default" r:id="rId15"/>
      <w:pgSz w:w="16840" w:h="11900"/>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CF3D7" w14:textId="77777777" w:rsidR="00AF5859" w:rsidRDefault="00AF5859">
      <w:r>
        <w:separator/>
      </w:r>
    </w:p>
  </w:endnote>
  <w:endnote w:type="continuationSeparator" w:id="0">
    <w:p w14:paraId="0A0645C2" w14:textId="77777777" w:rsidR="00AF5859" w:rsidRDefault="00A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C1A50" w14:textId="228ED271" w:rsidR="005E715B" w:rsidRDefault="00233DDD" w:rsidP="00D5252E">
    <w:pPr>
      <w:rPr>
        <w:sz w:val="20"/>
        <w:szCs w:val="20"/>
      </w:rPr>
    </w:pPr>
    <w:r>
      <w:rPr>
        <w:sz w:val="20"/>
        <w:szCs w:val="20"/>
      </w:rPr>
      <w:t>V</w:t>
    </w:r>
    <w:r w:rsidR="00D5252E">
      <w:rPr>
        <w:sz w:val="20"/>
        <w:szCs w:val="20"/>
      </w:rPr>
      <w:t xml:space="preserve">oice in ongoing assessment </w:t>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r>
    <w:r w:rsidR="00D5252E">
      <w:rPr>
        <w:sz w:val="20"/>
        <w:szCs w:val="20"/>
      </w:rPr>
      <w:tab/>
      <w:t xml:space="preserve"> </w:t>
    </w:r>
    <w:r w:rsidR="00A4699A">
      <w:rPr>
        <w:sz w:val="20"/>
        <w:szCs w:val="20"/>
      </w:rPr>
      <w:fldChar w:fldCharType="begin"/>
    </w:r>
    <w:r w:rsidR="00A4699A">
      <w:rPr>
        <w:sz w:val="20"/>
        <w:szCs w:val="20"/>
      </w:rPr>
      <w:instrText>PAGE</w:instrText>
    </w:r>
    <w:r w:rsidR="00A4699A">
      <w:rPr>
        <w:sz w:val="20"/>
        <w:szCs w:val="20"/>
      </w:rPr>
      <w:fldChar w:fldCharType="separate"/>
    </w:r>
    <w:r w:rsidR="00D93FD2">
      <w:rPr>
        <w:noProof/>
        <w:sz w:val="20"/>
        <w:szCs w:val="20"/>
      </w:rPr>
      <w:t>4</w:t>
    </w:r>
    <w:r w:rsidR="00A4699A">
      <w:rPr>
        <w:sz w:val="20"/>
        <w:szCs w:val="20"/>
      </w:rPr>
      <w:fldChar w:fldCharType="end"/>
    </w:r>
    <w:r w:rsidR="00A4699A">
      <w:rPr>
        <w:sz w:val="20"/>
        <w:szCs w:val="20"/>
      </w:rPr>
      <w:t>/</w:t>
    </w:r>
    <w:r w:rsidR="00A4699A">
      <w:rPr>
        <w:sz w:val="20"/>
        <w:szCs w:val="20"/>
      </w:rPr>
      <w:fldChar w:fldCharType="begin"/>
    </w:r>
    <w:r w:rsidR="00A4699A">
      <w:rPr>
        <w:sz w:val="20"/>
        <w:szCs w:val="20"/>
      </w:rPr>
      <w:instrText>NUMPAGES</w:instrText>
    </w:r>
    <w:r w:rsidR="00A4699A">
      <w:rPr>
        <w:sz w:val="20"/>
        <w:szCs w:val="20"/>
      </w:rPr>
      <w:fldChar w:fldCharType="separate"/>
    </w:r>
    <w:r w:rsidR="00D93FD2">
      <w:rPr>
        <w:noProof/>
        <w:sz w:val="20"/>
        <w:szCs w:val="20"/>
      </w:rPr>
      <w:t>4</w:t>
    </w:r>
    <w:r w:rsidR="00A4699A">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B4CE6" w14:textId="77777777" w:rsidR="00AF5859" w:rsidRDefault="00AF5859">
      <w:r>
        <w:separator/>
      </w:r>
    </w:p>
  </w:footnote>
  <w:footnote w:type="continuationSeparator" w:id="0">
    <w:p w14:paraId="1E484221" w14:textId="77777777" w:rsidR="00AF5859" w:rsidRDefault="00AF58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595129"/>
    <w:multiLevelType w:val="multilevel"/>
    <w:tmpl w:val="929E5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47228B8"/>
    <w:multiLevelType w:val="multilevel"/>
    <w:tmpl w:val="C92C4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55156EB"/>
    <w:multiLevelType w:val="multilevel"/>
    <w:tmpl w:val="8732F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1330641"/>
    <w:multiLevelType w:val="multilevel"/>
    <w:tmpl w:val="41C0C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96F7B50"/>
    <w:multiLevelType w:val="multilevel"/>
    <w:tmpl w:val="0FA46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5B"/>
    <w:rsid w:val="000C11D4"/>
    <w:rsid w:val="00145C4A"/>
    <w:rsid w:val="00233DDD"/>
    <w:rsid w:val="002852E4"/>
    <w:rsid w:val="00391138"/>
    <w:rsid w:val="005E715B"/>
    <w:rsid w:val="00624360"/>
    <w:rsid w:val="007506B9"/>
    <w:rsid w:val="008B5552"/>
    <w:rsid w:val="00A4699A"/>
    <w:rsid w:val="00AF5859"/>
    <w:rsid w:val="00D5252E"/>
    <w:rsid w:val="00D93FD2"/>
    <w:rsid w:val="00E33233"/>
    <w:rsid w:val="00FB34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F8F41FE"/>
  <w15:docId w15:val="{7D842FDC-3A48-0145-9F4B-3A0F1474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F7F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62DF"/>
    <w:rPr>
      <w:color w:val="0563C1" w:themeColor="hyperlink"/>
      <w:u w:val="single"/>
    </w:rPr>
  </w:style>
  <w:style w:type="paragraph" w:styleId="ListParagraph">
    <w:name w:val="List Paragraph"/>
    <w:basedOn w:val="Normal"/>
    <w:uiPriority w:val="34"/>
    <w:qFormat/>
    <w:rsid w:val="00A13DD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252E"/>
    <w:rPr>
      <w:b/>
      <w:sz w:val="48"/>
      <w:szCs w:val="48"/>
    </w:rPr>
  </w:style>
  <w:style w:type="character" w:customStyle="1" w:styleId="Heading3Char">
    <w:name w:val="Heading 3 Char"/>
    <w:basedOn w:val="DefaultParagraphFont"/>
    <w:link w:val="Heading3"/>
    <w:uiPriority w:val="9"/>
    <w:rsid w:val="00D5252E"/>
    <w:rPr>
      <w:b/>
      <w:sz w:val="28"/>
      <w:szCs w:val="28"/>
    </w:rPr>
  </w:style>
  <w:style w:type="paragraph" w:styleId="Header">
    <w:name w:val="header"/>
    <w:basedOn w:val="Normal"/>
    <w:link w:val="HeaderChar"/>
    <w:uiPriority w:val="99"/>
    <w:unhideWhenUsed/>
    <w:rsid w:val="00D5252E"/>
    <w:pPr>
      <w:tabs>
        <w:tab w:val="center" w:pos="4513"/>
        <w:tab w:val="right" w:pos="9026"/>
      </w:tabs>
    </w:pPr>
  </w:style>
  <w:style w:type="character" w:customStyle="1" w:styleId="HeaderChar">
    <w:name w:val="Header Char"/>
    <w:basedOn w:val="DefaultParagraphFont"/>
    <w:link w:val="Header"/>
    <w:uiPriority w:val="99"/>
    <w:rsid w:val="00D5252E"/>
  </w:style>
  <w:style w:type="paragraph" w:styleId="Footer">
    <w:name w:val="footer"/>
    <w:basedOn w:val="Normal"/>
    <w:link w:val="FooterChar"/>
    <w:uiPriority w:val="99"/>
    <w:unhideWhenUsed/>
    <w:rsid w:val="00D5252E"/>
    <w:pPr>
      <w:tabs>
        <w:tab w:val="center" w:pos="4513"/>
        <w:tab w:val="right" w:pos="9026"/>
      </w:tabs>
    </w:pPr>
  </w:style>
  <w:style w:type="character" w:customStyle="1" w:styleId="FooterChar">
    <w:name w:val="Footer Char"/>
    <w:basedOn w:val="DefaultParagraphFont"/>
    <w:link w:val="Footer"/>
    <w:uiPriority w:val="99"/>
    <w:rsid w:val="00D5252E"/>
  </w:style>
  <w:style w:type="character" w:customStyle="1" w:styleId="Heading2Char">
    <w:name w:val="Heading 2 Char"/>
    <w:basedOn w:val="DefaultParagraphFont"/>
    <w:link w:val="Heading2"/>
    <w:uiPriority w:val="9"/>
    <w:rsid w:val="00FB34BD"/>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e/2PACX-1vRMD0OeMilbqYhwHkyfypkNunkP9i55lxu23JldGClOiu17BdChZYrFQhLDVTTKxGPWaq16FJj9Jg4s/pub?start=false&amp;loop=false&amp;delayms=3000&amp;slide=id.p38" TargetMode="External"/><Relationship Id="rId12" Type="http://schemas.openxmlformats.org/officeDocument/2006/relationships/hyperlink" Target="https://www.ncca.ie/en/junior-cycle/assessment-and-reporting/focus-on-learning" TargetMode="External"/><Relationship Id="rId13" Type="http://schemas.openxmlformats.org/officeDocument/2006/relationships/hyperlink" Target="https://www.ncca.ie/en/junior-cycle/assessment-and-reporting/focus-on-learning" TargetMode="External"/><Relationship Id="rId14" Type="http://schemas.openxmlformats.org/officeDocument/2006/relationships/hyperlink" Target="https://www.ncca.ie/en/junior-cycle/assessment-and-reporting/focus-on-learning"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presentation/d/e/2PACX-1vTkBlXuPaJ4D18WpAKv8cf0kTRYuedp5A3YzwAq2ff9VeI_VGskiXwDwfNIfGIWwhgZThgAA10W_JuL/pub?start=false&amp;loop=false&amp;delayms=3000&amp;slide=id.p22" TargetMode="External"/><Relationship Id="rId9" Type="http://schemas.openxmlformats.org/officeDocument/2006/relationships/hyperlink" Target="https://www.ncca.ie/en/junior-cycle/assessment-and-reporting/focus-on-learning" TargetMode="External"/><Relationship Id="rId10" Type="http://schemas.openxmlformats.org/officeDocument/2006/relationships/hyperlink" Target="https://www.ncca.ie/en/junior-cycle/assessment-and-reporting/focus-on-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Q8uMRJ7SuUDD23qnxIqLs7i4gg==">AMUW2mWKmR6cboNlMmcVtkm2uN/cWjopLL+ruDvht+Bx3mCGlzFJkdOz86aoEykAT+vFY5R7AX93PUB6Y4224GjQV6WObiBm75a5vI8PHiSLfY2In/2uwA7HF+IdmXWHPUN7yvnezUn793k9necGAMM7ljVh5KV61A==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924</Words>
  <Characters>5267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 Halbert</dc:creator>
  <cp:lastModifiedBy>Ger Halbert</cp:lastModifiedBy>
  <cp:revision>7</cp:revision>
  <dcterms:created xsi:type="dcterms:W3CDTF">2019-09-25T15:36:00Z</dcterms:created>
  <dcterms:modified xsi:type="dcterms:W3CDTF">2019-10-18T09:53:00Z</dcterms:modified>
</cp:coreProperties>
</file>