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CE285F" w:rsidRPr="00B2184A" w14:paraId="7A27ADFA" w14:textId="77777777" w:rsidTr="001C64F4">
        <w:trPr>
          <w:trHeight w:val="416"/>
        </w:trPr>
        <w:tc>
          <w:tcPr>
            <w:tcW w:w="2122" w:type="dxa"/>
          </w:tcPr>
          <w:p w14:paraId="227EED44" w14:textId="77777777" w:rsidR="00CE285F" w:rsidRPr="00B2184A" w:rsidRDefault="00CE285F" w:rsidP="00CE285F">
            <w:pPr>
              <w:pStyle w:val="Heading3"/>
            </w:pPr>
            <w:r w:rsidRPr="00B2184A">
              <w:t>Title of workshop</w:t>
            </w:r>
          </w:p>
        </w:tc>
        <w:tc>
          <w:tcPr>
            <w:tcW w:w="6888" w:type="dxa"/>
          </w:tcPr>
          <w:p w14:paraId="7A6119CC" w14:textId="58828598" w:rsidR="00CE285F" w:rsidRPr="001C64F4" w:rsidRDefault="001C64F4" w:rsidP="001C64F4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C64F4">
              <w:rPr>
                <w:rFonts w:ascii="Calibri" w:eastAsia="Calibri" w:hAnsi="Calibri" w:cs="Calibri"/>
                <w:b/>
              </w:rPr>
              <w:t>School Self Evaluation</w:t>
            </w:r>
            <w:r w:rsidR="007723A4">
              <w:rPr>
                <w:rFonts w:ascii="Calibri" w:eastAsia="Calibri" w:hAnsi="Calibri" w:cs="Calibri"/>
                <w:b/>
              </w:rPr>
              <w:t xml:space="preserve"> (SSE)</w:t>
            </w:r>
            <w:r w:rsidRPr="001C64F4">
              <w:rPr>
                <w:rFonts w:ascii="Calibri" w:eastAsia="Calibri" w:hAnsi="Calibri" w:cs="Calibri"/>
                <w:b/>
              </w:rPr>
              <w:t xml:space="preserve"> </w:t>
            </w:r>
            <w:r w:rsidRPr="001C64F4">
              <w:rPr>
                <w:rFonts w:ascii="Calibri" w:eastAsia="Calibri" w:hAnsi="Calibri" w:cs="Calibri"/>
              </w:rPr>
              <w:t xml:space="preserve"> Student Workshop</w:t>
            </w:r>
            <w:r w:rsidR="00323F38">
              <w:rPr>
                <w:rFonts w:ascii="Calibri" w:eastAsia="Calibri" w:hAnsi="Calibri" w:cs="Calibri"/>
              </w:rPr>
              <w:t xml:space="preserve"> 1 </w:t>
            </w:r>
            <w:r w:rsidRPr="001C64F4">
              <w:rPr>
                <w:rFonts w:ascii="Calibri" w:eastAsia="Calibri" w:hAnsi="Calibri" w:cs="Calibri"/>
                <w:vertAlign w:val="superscript"/>
              </w:rPr>
              <w:footnoteReference w:id="1"/>
            </w:r>
          </w:p>
        </w:tc>
      </w:tr>
      <w:tr w:rsidR="00CE285F" w:rsidRPr="00B2184A" w14:paraId="0024C215" w14:textId="77777777" w:rsidTr="00CE285F">
        <w:tc>
          <w:tcPr>
            <w:tcW w:w="2122" w:type="dxa"/>
          </w:tcPr>
          <w:p w14:paraId="5F4A4E39" w14:textId="77777777" w:rsidR="00CE285F" w:rsidRPr="00B2184A" w:rsidRDefault="00CE285F" w:rsidP="00CE285F">
            <w:pPr>
              <w:pStyle w:val="Heading3"/>
            </w:pPr>
            <w:r>
              <w:t>Aim</w:t>
            </w:r>
          </w:p>
        </w:tc>
        <w:tc>
          <w:tcPr>
            <w:tcW w:w="6888" w:type="dxa"/>
          </w:tcPr>
          <w:p w14:paraId="40A7CB08" w14:textId="3079A1DC" w:rsidR="00CE285F" w:rsidRPr="001C64F4" w:rsidRDefault="001C64F4" w:rsidP="001C64F4">
            <w:p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 w:rsidRPr="001C64F4">
              <w:rPr>
                <w:rFonts w:ascii="Calibri" w:eastAsia="Calibri" w:hAnsi="Calibri" w:cs="Calibri"/>
              </w:rPr>
              <w:t>The workshop explore</w:t>
            </w:r>
            <w:r w:rsidR="007723A4">
              <w:rPr>
                <w:rFonts w:ascii="Calibri" w:eastAsia="Calibri" w:hAnsi="Calibri" w:cs="Calibri"/>
              </w:rPr>
              <w:t>s</w:t>
            </w:r>
            <w:r w:rsidRPr="001C64F4">
              <w:rPr>
                <w:rFonts w:ascii="Calibri" w:eastAsia="Calibri" w:hAnsi="Calibri" w:cs="Calibri"/>
              </w:rPr>
              <w:t xml:space="preserve"> </w:t>
            </w:r>
            <w:r w:rsidR="008747E4">
              <w:rPr>
                <w:rFonts w:ascii="Calibri" w:eastAsia="Calibri" w:hAnsi="Calibri" w:cs="Calibri"/>
              </w:rPr>
              <w:t>young people’s</w:t>
            </w:r>
            <w:r w:rsidRPr="001C64F4">
              <w:rPr>
                <w:rFonts w:ascii="Calibri" w:eastAsia="Calibri" w:hAnsi="Calibri" w:cs="Calibri"/>
              </w:rPr>
              <w:t xml:space="preserve"> experience of an aspect(s) of  school life. It </w:t>
            </w:r>
            <w:r w:rsidR="007723A4">
              <w:rPr>
                <w:rFonts w:ascii="Calibri" w:eastAsia="Calibri" w:hAnsi="Calibri" w:cs="Calibri"/>
              </w:rPr>
              <w:t>i</w:t>
            </w:r>
            <w:r w:rsidRPr="001C64F4">
              <w:rPr>
                <w:rFonts w:ascii="Calibri" w:eastAsia="Calibri" w:hAnsi="Calibri" w:cs="Calibri"/>
              </w:rPr>
              <w:t>dentif</w:t>
            </w:r>
            <w:r w:rsidR="007723A4">
              <w:rPr>
                <w:rFonts w:ascii="Calibri" w:eastAsia="Calibri" w:hAnsi="Calibri" w:cs="Calibri"/>
              </w:rPr>
              <w:t>ies</w:t>
            </w:r>
            <w:r w:rsidRPr="001C64F4">
              <w:rPr>
                <w:rFonts w:ascii="Calibri" w:eastAsia="Calibri" w:hAnsi="Calibri" w:cs="Calibri"/>
              </w:rPr>
              <w:t xml:space="preserve"> what </w:t>
            </w:r>
            <w:r w:rsidR="008747E4">
              <w:rPr>
                <w:rFonts w:ascii="Calibri" w:eastAsia="Calibri" w:hAnsi="Calibri" w:cs="Calibri"/>
              </w:rPr>
              <w:t xml:space="preserve">young people </w:t>
            </w:r>
            <w:r w:rsidRPr="001C64F4">
              <w:rPr>
                <w:rFonts w:ascii="Calibri" w:eastAsia="Calibri" w:hAnsi="Calibri" w:cs="Calibri"/>
              </w:rPr>
              <w:t>regard as the supports and the barriers to having their voices heard</w:t>
            </w:r>
            <w:r w:rsidR="00A2779A">
              <w:rPr>
                <w:rFonts w:ascii="Calibri" w:eastAsia="Calibri" w:hAnsi="Calibri" w:cs="Calibri"/>
              </w:rPr>
              <w:t xml:space="preserve"> about their learning</w:t>
            </w:r>
            <w:r w:rsidR="007723A4">
              <w:rPr>
                <w:rFonts w:ascii="Calibri" w:eastAsia="Calibri" w:hAnsi="Calibri" w:cs="Calibri"/>
              </w:rPr>
              <w:t>.</w:t>
            </w:r>
            <w:r w:rsidRPr="001C64F4">
              <w:rPr>
                <w:rFonts w:ascii="Calibri" w:eastAsia="Calibri" w:hAnsi="Calibri" w:cs="Calibri"/>
              </w:rPr>
              <w:t xml:space="preserve"> </w:t>
            </w:r>
            <w:r w:rsidR="007723A4">
              <w:rPr>
                <w:rFonts w:ascii="Calibri" w:eastAsia="Calibri" w:hAnsi="Calibri" w:cs="Calibri"/>
              </w:rPr>
              <w:t>It also</w:t>
            </w:r>
            <w:r w:rsidRPr="001C64F4">
              <w:rPr>
                <w:rFonts w:ascii="Calibri" w:eastAsia="Calibri" w:hAnsi="Calibri" w:cs="Calibri"/>
              </w:rPr>
              <w:t xml:space="preserve"> present</w:t>
            </w:r>
            <w:r w:rsidR="007723A4">
              <w:rPr>
                <w:rFonts w:ascii="Calibri" w:eastAsia="Calibri" w:hAnsi="Calibri" w:cs="Calibri"/>
              </w:rPr>
              <w:t>s</w:t>
            </w:r>
            <w:r w:rsidRPr="001C64F4">
              <w:rPr>
                <w:rFonts w:ascii="Calibri" w:eastAsia="Calibri" w:hAnsi="Calibri" w:cs="Calibri"/>
              </w:rPr>
              <w:t xml:space="preserve"> ideas on how to improve their experience in the area.  </w:t>
            </w:r>
          </w:p>
        </w:tc>
      </w:tr>
      <w:tr w:rsidR="00CE285F" w:rsidRPr="00B2184A" w14:paraId="4F0B128F" w14:textId="77777777" w:rsidTr="00CE285F">
        <w:tc>
          <w:tcPr>
            <w:tcW w:w="2122" w:type="dxa"/>
          </w:tcPr>
          <w:p w14:paraId="1D3660BE" w14:textId="77777777" w:rsidR="00CE285F" w:rsidRPr="00B2184A" w:rsidRDefault="00CE285F" w:rsidP="00CE285F">
            <w:pPr>
              <w:pStyle w:val="Heading3"/>
            </w:pPr>
            <w:r>
              <w:t>Participants</w:t>
            </w:r>
          </w:p>
        </w:tc>
        <w:tc>
          <w:tcPr>
            <w:tcW w:w="6888" w:type="dxa"/>
          </w:tcPr>
          <w:p w14:paraId="4A2A2CF2" w14:textId="77777777" w:rsidR="00CE285F" w:rsidRPr="001C64F4" w:rsidRDefault="001C64F4" w:rsidP="001C64F4">
            <w:p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 w:rsidRPr="001C64F4">
              <w:rPr>
                <w:rFonts w:ascii="Calibri" w:eastAsia="Calibri" w:hAnsi="Calibri" w:cs="Calibri"/>
              </w:rPr>
              <w:t xml:space="preserve">The workshop can be used with students drawn from within a year group, a class group, across year groups, or from special interest groups, e.g. children with additional needs.  </w:t>
            </w:r>
          </w:p>
        </w:tc>
      </w:tr>
      <w:tr w:rsidR="00CE285F" w:rsidRPr="00B2184A" w14:paraId="16F870FB" w14:textId="77777777" w:rsidTr="00CE285F">
        <w:tc>
          <w:tcPr>
            <w:tcW w:w="2122" w:type="dxa"/>
          </w:tcPr>
          <w:p w14:paraId="76D3DF33" w14:textId="77777777" w:rsidR="00CE285F" w:rsidRDefault="00CE285F" w:rsidP="00CE285F">
            <w:pPr>
              <w:pStyle w:val="Heading3"/>
            </w:pPr>
            <w:r>
              <w:t>Room layout</w:t>
            </w:r>
          </w:p>
        </w:tc>
        <w:tc>
          <w:tcPr>
            <w:tcW w:w="6888" w:type="dxa"/>
          </w:tcPr>
          <w:p w14:paraId="39268CE8" w14:textId="65D17CF9" w:rsidR="00CE285F" w:rsidRPr="001C64F4" w:rsidRDefault="003C125C" w:rsidP="001C64F4">
            <w:p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Flexible seating arrangement</w:t>
            </w:r>
          </w:p>
        </w:tc>
      </w:tr>
      <w:tr w:rsidR="00CE285F" w:rsidRPr="00B2184A" w14:paraId="719E9D77" w14:textId="77777777" w:rsidTr="00446FD2">
        <w:trPr>
          <w:trHeight w:val="578"/>
        </w:trPr>
        <w:tc>
          <w:tcPr>
            <w:tcW w:w="2122" w:type="dxa"/>
          </w:tcPr>
          <w:p w14:paraId="541318B6" w14:textId="77777777" w:rsidR="00CE285F" w:rsidRPr="00B2184A" w:rsidRDefault="00CE285F" w:rsidP="00CE285F">
            <w:pPr>
              <w:pStyle w:val="Heading3"/>
            </w:pPr>
            <w:r>
              <w:t>Facilitator</w:t>
            </w:r>
          </w:p>
        </w:tc>
        <w:tc>
          <w:tcPr>
            <w:tcW w:w="6888" w:type="dxa"/>
          </w:tcPr>
          <w:p w14:paraId="7BA7DB8D" w14:textId="77777777" w:rsidR="00CE285F" w:rsidRPr="001C64F4" w:rsidRDefault="001C64F4" w:rsidP="001C64F4">
            <w:p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 w:rsidRPr="001C64F4">
              <w:rPr>
                <w:rFonts w:ascii="Calibri" w:eastAsia="Calibri" w:hAnsi="Calibri" w:cs="Calibri"/>
              </w:rPr>
              <w:t xml:space="preserve">The workshop can be led by a teacher, by students or a combination of both. </w:t>
            </w:r>
          </w:p>
        </w:tc>
      </w:tr>
      <w:tr w:rsidR="00CE285F" w:rsidRPr="00B2184A" w14:paraId="28174628" w14:textId="77777777" w:rsidTr="00CE285F">
        <w:tc>
          <w:tcPr>
            <w:tcW w:w="2122" w:type="dxa"/>
          </w:tcPr>
          <w:p w14:paraId="6D0BD823" w14:textId="77777777" w:rsidR="00CE285F" w:rsidRPr="00B2184A" w:rsidRDefault="00CE285F" w:rsidP="00CE285F">
            <w:pPr>
              <w:pStyle w:val="Heading3"/>
            </w:pPr>
            <w:r>
              <w:t>Time</w:t>
            </w:r>
          </w:p>
        </w:tc>
        <w:tc>
          <w:tcPr>
            <w:tcW w:w="6888" w:type="dxa"/>
          </w:tcPr>
          <w:p w14:paraId="7A6FA4EE" w14:textId="77777777" w:rsidR="00CE285F" w:rsidRPr="001C64F4" w:rsidRDefault="001C64F4" w:rsidP="001C64F4">
            <w:p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 w:rsidRPr="001C64F4">
              <w:rPr>
                <w:rFonts w:ascii="Calibri" w:eastAsia="Calibri" w:hAnsi="Calibri" w:cs="Calibri"/>
              </w:rPr>
              <w:t xml:space="preserve">A double lesson/period or its equivalent will be required. </w:t>
            </w:r>
          </w:p>
        </w:tc>
      </w:tr>
      <w:tr w:rsidR="00CE285F" w:rsidRPr="00B2184A" w14:paraId="1DCA0317" w14:textId="77777777" w:rsidTr="00CE285F">
        <w:tc>
          <w:tcPr>
            <w:tcW w:w="2122" w:type="dxa"/>
          </w:tcPr>
          <w:p w14:paraId="1FEB4493" w14:textId="77777777" w:rsidR="00CE285F" w:rsidRDefault="00CE285F" w:rsidP="00CE285F">
            <w:pPr>
              <w:pStyle w:val="Heading3"/>
            </w:pPr>
            <w:r>
              <w:t>Resources</w:t>
            </w:r>
          </w:p>
        </w:tc>
        <w:tc>
          <w:tcPr>
            <w:tcW w:w="6888" w:type="dxa"/>
          </w:tcPr>
          <w:p w14:paraId="1FB27F4A" w14:textId="77777777" w:rsidR="00CE285F" w:rsidRPr="001C64F4" w:rsidRDefault="00CE285F" w:rsidP="001C64F4">
            <w:pPr>
              <w:spacing w:after="100" w:afterAutospacing="1" w:line="360" w:lineRule="auto"/>
              <w:rPr>
                <w:rFonts w:cstheme="minorHAnsi"/>
              </w:rPr>
            </w:pPr>
          </w:p>
        </w:tc>
      </w:tr>
      <w:tr w:rsidR="00CE285F" w:rsidRPr="00B2184A" w14:paraId="33B3A306" w14:textId="77777777" w:rsidTr="00CE285F">
        <w:tc>
          <w:tcPr>
            <w:tcW w:w="2122" w:type="dxa"/>
          </w:tcPr>
          <w:p w14:paraId="69E54E96" w14:textId="77777777" w:rsidR="00CE285F" w:rsidRDefault="00CE285F" w:rsidP="00CE285F">
            <w:pPr>
              <w:pStyle w:val="Heading3"/>
            </w:pPr>
            <w:r>
              <w:t>Step 1</w:t>
            </w:r>
            <w:r w:rsidR="001C64F4">
              <w:rPr>
                <w:rStyle w:val="FootnoteReference"/>
              </w:rPr>
              <w:footnoteReference w:id="2"/>
            </w:r>
          </w:p>
        </w:tc>
        <w:tc>
          <w:tcPr>
            <w:tcW w:w="6888" w:type="dxa"/>
          </w:tcPr>
          <w:p w14:paraId="1D04CA67" w14:textId="77777777" w:rsidR="001C64F4" w:rsidRDefault="001C64F4" w:rsidP="001C64F4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purpose of the workshop is shared with the students. This should include clarification of</w:t>
            </w:r>
          </w:p>
          <w:p w14:paraId="5BD59933" w14:textId="77777777" w:rsidR="001C64F4" w:rsidRDefault="001C64F4" w:rsidP="001C64F4">
            <w:pPr>
              <w:numPr>
                <w:ilvl w:val="0"/>
                <w:numId w:val="1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is the </w:t>
            </w:r>
            <w:r>
              <w:rPr>
                <w:rFonts w:ascii="Calibri" w:eastAsia="Calibri" w:hAnsi="Calibri" w:cs="Calibri"/>
                <w:b/>
              </w:rPr>
              <w:t>audience</w:t>
            </w:r>
            <w:r>
              <w:rPr>
                <w:rFonts w:ascii="Calibri" w:eastAsia="Calibri" w:hAnsi="Calibri" w:cs="Calibri"/>
              </w:rPr>
              <w:t xml:space="preserve"> for the outcomes of the workshop </w:t>
            </w:r>
          </w:p>
          <w:p w14:paraId="2C6313D1" w14:textId="77777777" w:rsidR="001C64F4" w:rsidRDefault="001C64F4" w:rsidP="001C64F4">
            <w:pPr>
              <w:numPr>
                <w:ilvl w:val="0"/>
                <w:numId w:val="1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their feedback will be used to </w:t>
            </w:r>
            <w:r w:rsidRPr="003C125C">
              <w:rPr>
                <w:rFonts w:ascii="Calibri" w:eastAsia="Calibri" w:hAnsi="Calibri" w:cs="Calibri"/>
                <w:b/>
                <w:bCs/>
              </w:rPr>
              <w:t>influence</w:t>
            </w:r>
            <w:r>
              <w:rPr>
                <w:rFonts w:ascii="Calibri" w:eastAsia="Calibri" w:hAnsi="Calibri" w:cs="Calibri"/>
              </w:rPr>
              <w:t xml:space="preserve"> developments in the area under consideration</w:t>
            </w:r>
          </w:p>
          <w:p w14:paraId="6FFC0E0B" w14:textId="77777777" w:rsidR="00CE285F" w:rsidRPr="001C64F4" w:rsidRDefault="001C64F4" w:rsidP="001C64F4">
            <w:pPr>
              <w:numPr>
                <w:ilvl w:val="0"/>
                <w:numId w:val="1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when and how they will receive feedback about next steps.  </w:t>
            </w:r>
          </w:p>
        </w:tc>
      </w:tr>
      <w:tr w:rsidR="00CE285F" w:rsidRPr="00B2184A" w14:paraId="49C42495" w14:textId="77777777" w:rsidTr="00CE285F">
        <w:tc>
          <w:tcPr>
            <w:tcW w:w="2122" w:type="dxa"/>
          </w:tcPr>
          <w:p w14:paraId="0D81EDBB" w14:textId="77777777" w:rsidR="00CE285F" w:rsidRDefault="001C64F4" w:rsidP="00CE285F">
            <w:pPr>
              <w:pStyle w:val="Heading3"/>
            </w:pPr>
            <w:r>
              <w:t>Step 2</w:t>
            </w:r>
          </w:p>
        </w:tc>
        <w:tc>
          <w:tcPr>
            <w:tcW w:w="6888" w:type="dxa"/>
          </w:tcPr>
          <w:p w14:paraId="4C89DC86" w14:textId="11C72C87" w:rsidR="001C64F4" w:rsidRPr="001C64F4" w:rsidRDefault="001C64F4" w:rsidP="001C64F4">
            <w:r w:rsidRPr="001C64F4">
              <w:rPr>
                <w:rFonts w:cstheme="minorHAnsi"/>
                <w:lang w:val="en-GB"/>
              </w:rPr>
              <w:t xml:space="preserve">In groups of four, students use the </w:t>
            </w:r>
            <w:hyperlink r:id="rId8">
              <w:r w:rsidRPr="001C64F4">
                <w:rPr>
                  <w:rStyle w:val="Hyperlink"/>
                  <w:rFonts w:cstheme="minorHAnsi"/>
                  <w:lang w:val="en-GB"/>
                </w:rPr>
                <w:t>Placemat methodology</w:t>
              </w:r>
            </w:hyperlink>
            <w:r w:rsidR="003C125C">
              <w:rPr>
                <w:rStyle w:val="FootnoteReference"/>
                <w:rFonts w:cstheme="minorHAnsi"/>
                <w:color w:val="0563C1" w:themeColor="hyperlink"/>
                <w:u w:val="single"/>
                <w:lang w:val="en-GB"/>
              </w:rPr>
              <w:footnoteReference w:id="3"/>
            </w:r>
            <w:r w:rsidRPr="001C64F4">
              <w:rPr>
                <w:rFonts w:cstheme="minorHAnsi"/>
                <w:lang w:val="en-GB"/>
              </w:rPr>
              <w:t xml:space="preserve"> to </w:t>
            </w:r>
            <w:r w:rsidR="00554402">
              <w:rPr>
                <w:rFonts w:cstheme="minorHAnsi"/>
                <w:lang w:val="en-GB"/>
              </w:rPr>
              <w:t>discuss</w:t>
            </w:r>
            <w:r w:rsidRPr="001C64F4">
              <w:rPr>
                <w:rFonts w:cstheme="minorHAnsi"/>
                <w:lang w:val="en-GB"/>
              </w:rPr>
              <w:t xml:space="preserve"> the following  questions: </w:t>
            </w:r>
          </w:p>
          <w:p w14:paraId="5FDDE65B" w14:textId="77777777" w:rsidR="001C64F4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 xml:space="preserve">What are you doing and how do you feel when you are engaged in and enjoying your learning? </w:t>
            </w:r>
          </w:p>
          <w:p w14:paraId="5EDB1D8E" w14:textId="77777777" w:rsidR="001C64F4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>What holds you back from engaging in your learning?</w:t>
            </w:r>
          </w:p>
          <w:p w14:paraId="1709AB07" w14:textId="2A652942" w:rsidR="001C64F4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 xml:space="preserve">What can </w:t>
            </w:r>
            <w:r w:rsidR="00554402">
              <w:rPr>
                <w:rFonts w:cstheme="minorHAnsi"/>
                <w:lang w:val="en-GB"/>
              </w:rPr>
              <w:t xml:space="preserve">teachers </w:t>
            </w:r>
            <w:r w:rsidRPr="001C64F4">
              <w:rPr>
                <w:rFonts w:cstheme="minorHAnsi"/>
                <w:lang w:val="en-GB"/>
              </w:rPr>
              <w:t xml:space="preserve">do to improve how </w:t>
            </w:r>
            <w:r w:rsidR="00A2779A">
              <w:rPr>
                <w:rFonts w:cstheme="minorHAnsi"/>
                <w:lang w:val="en-GB"/>
              </w:rPr>
              <w:t>learning happens</w:t>
            </w:r>
            <w:r w:rsidRPr="001C64F4">
              <w:rPr>
                <w:rFonts w:cstheme="minorHAnsi"/>
                <w:lang w:val="en-GB"/>
              </w:rPr>
              <w:t xml:space="preserve">? </w:t>
            </w:r>
          </w:p>
          <w:p w14:paraId="68F2E83C" w14:textId="3DAC9FB2" w:rsidR="00CE285F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 xml:space="preserve">What can </w:t>
            </w:r>
            <w:r w:rsidR="00554402">
              <w:rPr>
                <w:rFonts w:cstheme="minorHAnsi"/>
                <w:lang w:val="en-GB"/>
              </w:rPr>
              <w:t>young people</w:t>
            </w:r>
            <w:r w:rsidRPr="001C64F4">
              <w:rPr>
                <w:rFonts w:cstheme="minorHAnsi"/>
                <w:lang w:val="en-GB"/>
              </w:rPr>
              <w:t xml:space="preserve"> do to improve how </w:t>
            </w:r>
            <w:r w:rsidR="00A2779A">
              <w:rPr>
                <w:rFonts w:cstheme="minorHAnsi"/>
                <w:lang w:val="en-GB"/>
              </w:rPr>
              <w:t>learning happens</w:t>
            </w:r>
            <w:r w:rsidRPr="001C64F4">
              <w:rPr>
                <w:rFonts w:cstheme="minorHAnsi"/>
                <w:lang w:val="en-GB"/>
              </w:rPr>
              <w:t xml:space="preserve">? </w:t>
            </w:r>
          </w:p>
        </w:tc>
      </w:tr>
      <w:tr w:rsidR="00CE285F" w:rsidRPr="00B2184A" w14:paraId="3D5032BC" w14:textId="77777777" w:rsidTr="00CE285F">
        <w:tc>
          <w:tcPr>
            <w:tcW w:w="2122" w:type="dxa"/>
          </w:tcPr>
          <w:p w14:paraId="04BC395B" w14:textId="77777777" w:rsidR="00CE285F" w:rsidRDefault="001C64F4" w:rsidP="00CE285F">
            <w:pPr>
              <w:pStyle w:val="Heading3"/>
            </w:pPr>
            <w:r>
              <w:t>Step 3</w:t>
            </w:r>
          </w:p>
        </w:tc>
        <w:tc>
          <w:tcPr>
            <w:tcW w:w="6888" w:type="dxa"/>
          </w:tcPr>
          <w:p w14:paraId="43F107A3" w14:textId="223F2CB4" w:rsidR="001C64F4" w:rsidRPr="001C64F4" w:rsidRDefault="001C64F4" w:rsidP="00554402">
            <w:p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>Display the fo</w:t>
            </w:r>
            <w:bookmarkStart w:id="0" w:name="_GoBack"/>
            <w:bookmarkEnd w:id="0"/>
            <w:r w:rsidRPr="001C64F4">
              <w:rPr>
                <w:rFonts w:cstheme="minorHAnsi"/>
                <w:lang w:val="en-GB"/>
              </w:rPr>
              <w:t>ur questions</w:t>
            </w:r>
            <w:r w:rsidR="00554402">
              <w:rPr>
                <w:rFonts w:cstheme="minorHAnsi"/>
                <w:lang w:val="en-GB"/>
              </w:rPr>
              <w:t xml:space="preserve"> above</w:t>
            </w:r>
            <w:r w:rsidRPr="001C64F4">
              <w:rPr>
                <w:rFonts w:cstheme="minorHAnsi"/>
                <w:lang w:val="en-GB"/>
              </w:rPr>
              <w:t xml:space="preserve"> on separate flipchart pages. </w:t>
            </w:r>
          </w:p>
          <w:p w14:paraId="10BEDF2B" w14:textId="700132E3" w:rsidR="001C64F4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>Ask each group to share the most important response</w:t>
            </w:r>
            <w:r w:rsidR="00554402">
              <w:rPr>
                <w:rFonts w:cstheme="minorHAnsi"/>
                <w:lang w:val="en-GB"/>
              </w:rPr>
              <w:t xml:space="preserve"> it had</w:t>
            </w:r>
            <w:r w:rsidRPr="001C64F4">
              <w:rPr>
                <w:rFonts w:cstheme="minorHAnsi"/>
                <w:lang w:val="en-GB"/>
              </w:rPr>
              <w:t xml:space="preserve"> to each question.</w:t>
            </w:r>
          </w:p>
          <w:p w14:paraId="05843E21" w14:textId="77777777" w:rsidR="00CE285F" w:rsidRPr="001C64F4" w:rsidRDefault="001C64F4" w:rsidP="001C64F4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ascii="Calibri" w:eastAsia="Calibri" w:hAnsi="Calibri" w:cs="Calibri"/>
              </w:rPr>
            </w:pPr>
            <w:r w:rsidRPr="001C64F4">
              <w:rPr>
                <w:rFonts w:cstheme="minorHAnsi"/>
                <w:lang w:val="en-GB"/>
              </w:rPr>
              <w:lastRenderedPageBreak/>
              <w:t>Record these under each question</w:t>
            </w:r>
          </w:p>
        </w:tc>
      </w:tr>
      <w:tr w:rsidR="00CE285F" w:rsidRPr="00B2184A" w14:paraId="459646A5" w14:textId="77777777" w:rsidTr="00CE285F">
        <w:tc>
          <w:tcPr>
            <w:tcW w:w="2122" w:type="dxa"/>
          </w:tcPr>
          <w:p w14:paraId="48B7195C" w14:textId="77777777" w:rsidR="00CE285F" w:rsidRDefault="001C64F4" w:rsidP="00CE285F">
            <w:pPr>
              <w:pStyle w:val="Heading3"/>
            </w:pPr>
            <w:r>
              <w:lastRenderedPageBreak/>
              <w:t xml:space="preserve">Step 4 </w:t>
            </w:r>
          </w:p>
        </w:tc>
        <w:tc>
          <w:tcPr>
            <w:tcW w:w="6888" w:type="dxa"/>
          </w:tcPr>
          <w:p w14:paraId="3354A7B4" w14:textId="5EE5814C" w:rsidR="001C64F4" w:rsidRPr="001C64F4" w:rsidRDefault="001C64F4" w:rsidP="001C64F4">
            <w:pPr>
              <w:pStyle w:val="ListParagraph"/>
              <w:numPr>
                <w:ilvl w:val="0"/>
                <w:numId w:val="5"/>
              </w:numPr>
            </w:pPr>
            <w:r w:rsidRPr="001C64F4">
              <w:rPr>
                <w:rFonts w:cstheme="minorHAnsi"/>
                <w:lang w:val="en-GB"/>
              </w:rPr>
              <w:t xml:space="preserve">Use the </w:t>
            </w:r>
            <w:hyperlink r:id="rId9" w:history="1">
              <w:r w:rsidRPr="00554402">
                <w:rPr>
                  <w:rStyle w:val="Hyperlink"/>
                  <w:rFonts w:cstheme="minorHAnsi"/>
                  <w:i/>
                  <w:iCs/>
                  <w:lang w:val="en-GB"/>
                </w:rPr>
                <w:t>Dotmocracy</w:t>
              </w:r>
            </w:hyperlink>
            <w:r w:rsidR="00554402">
              <w:rPr>
                <w:rStyle w:val="FootnoteReference"/>
                <w:rFonts w:cstheme="minorHAnsi"/>
                <w:i/>
                <w:iCs/>
                <w:lang w:val="en-GB"/>
              </w:rPr>
              <w:footnoteReference w:id="4"/>
            </w:r>
            <w:r w:rsidR="00554402">
              <w:rPr>
                <w:rFonts w:cstheme="minorHAnsi"/>
                <w:lang w:val="en-GB"/>
              </w:rPr>
              <w:t xml:space="preserve"> </w:t>
            </w:r>
            <w:r w:rsidRPr="001C64F4">
              <w:rPr>
                <w:rFonts w:cstheme="minorHAnsi"/>
                <w:lang w:val="en-GB"/>
              </w:rPr>
              <w:t xml:space="preserve">methodology to </w:t>
            </w:r>
            <w:r w:rsidR="00A2779A">
              <w:rPr>
                <w:rFonts w:cstheme="minorHAnsi"/>
                <w:lang w:val="en-GB"/>
              </w:rPr>
              <w:t>prioritise the statements</w:t>
            </w:r>
          </w:p>
          <w:p w14:paraId="51B27098" w14:textId="142EDB8A" w:rsidR="00CE285F" w:rsidRPr="001C64F4" w:rsidRDefault="001C64F4" w:rsidP="001C64F4">
            <w:pPr>
              <w:numPr>
                <w:ilvl w:val="0"/>
                <w:numId w:val="4"/>
              </w:numPr>
              <w:spacing w:after="100" w:afterAutospacing="1" w:line="360" w:lineRule="auto"/>
              <w:rPr>
                <w:rFonts w:cstheme="minorHAnsi"/>
                <w:lang w:val="en-GB"/>
              </w:rPr>
            </w:pPr>
            <w:r w:rsidRPr="001C64F4">
              <w:rPr>
                <w:rFonts w:cstheme="minorHAnsi"/>
                <w:lang w:val="en-GB"/>
              </w:rPr>
              <w:t xml:space="preserve">Each student has 2 dot votes and is asked to place a dot on the </w:t>
            </w:r>
            <w:r w:rsidR="00A2779A">
              <w:rPr>
                <w:rFonts w:cstheme="minorHAnsi"/>
                <w:lang w:val="en-GB"/>
              </w:rPr>
              <w:t>two</w:t>
            </w:r>
            <w:r w:rsidRPr="001C64F4">
              <w:rPr>
                <w:rFonts w:cstheme="minorHAnsi"/>
                <w:lang w:val="en-GB"/>
              </w:rPr>
              <w:t xml:space="preserve"> statements with which they most agree.</w:t>
            </w:r>
          </w:p>
        </w:tc>
      </w:tr>
      <w:tr w:rsidR="001C64F4" w:rsidRPr="00B2184A" w14:paraId="44B7AFE5" w14:textId="77777777" w:rsidTr="00CE285F">
        <w:tc>
          <w:tcPr>
            <w:tcW w:w="2122" w:type="dxa"/>
          </w:tcPr>
          <w:p w14:paraId="3120F019" w14:textId="77777777" w:rsidR="001C64F4" w:rsidRDefault="001C64F4" w:rsidP="00CE285F">
            <w:pPr>
              <w:pStyle w:val="Heading3"/>
            </w:pPr>
            <w:r>
              <w:t>Step 5</w:t>
            </w:r>
          </w:p>
        </w:tc>
        <w:tc>
          <w:tcPr>
            <w:tcW w:w="6888" w:type="dxa"/>
          </w:tcPr>
          <w:p w14:paraId="57A7C5D9" w14:textId="73C40EFC" w:rsidR="001C64F4" w:rsidRDefault="001C64F4" w:rsidP="001C64F4">
            <w:pPr>
              <w:numPr>
                <w:ilvl w:val="0"/>
                <w:numId w:val="5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facilitator</w:t>
            </w:r>
            <w:r w:rsidR="00A2779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guides the discussion </w:t>
            </w:r>
            <w:r w:rsidR="00A2779A"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</w:rPr>
              <w:t>the voting pattern</w:t>
            </w:r>
            <w:r w:rsidR="00A2779A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and the group agrees </w:t>
            </w:r>
            <w:r w:rsidR="00A2779A">
              <w:rPr>
                <w:rFonts w:ascii="Calibri" w:eastAsia="Calibri" w:hAnsi="Calibri" w:cs="Calibri"/>
              </w:rPr>
              <w:t xml:space="preserve">on </w:t>
            </w:r>
            <w:r>
              <w:rPr>
                <w:rFonts w:ascii="Calibri" w:eastAsia="Calibri" w:hAnsi="Calibri" w:cs="Calibri"/>
              </w:rPr>
              <w:t>the key messages it wishes to prioritise.</w:t>
            </w:r>
          </w:p>
          <w:p w14:paraId="5A5DFCB5" w14:textId="11D90215" w:rsidR="001C64F4" w:rsidRDefault="008B317B" w:rsidP="001C64F4">
            <w:pPr>
              <w:numPr>
                <w:ilvl w:val="0"/>
                <w:numId w:val="5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group agrees the content</w:t>
            </w:r>
            <w:r w:rsidR="001C64F4">
              <w:rPr>
                <w:rFonts w:ascii="Calibri" w:eastAsia="Calibri" w:hAnsi="Calibri" w:cs="Calibri"/>
              </w:rPr>
              <w:t xml:space="preserve"> of the report to the decision makers in the school </w:t>
            </w:r>
            <w:r w:rsidR="00554402">
              <w:rPr>
                <w:rFonts w:ascii="Calibri" w:eastAsia="Calibri" w:hAnsi="Calibri" w:cs="Calibri"/>
              </w:rPr>
              <w:t>(</w:t>
            </w:r>
            <w:r w:rsidR="001C64F4" w:rsidRPr="00554402">
              <w:rPr>
                <w:rFonts w:ascii="Calibri" w:eastAsia="Calibri" w:hAnsi="Calibri" w:cs="Calibri"/>
                <w:b/>
                <w:bCs/>
              </w:rPr>
              <w:t>audience</w:t>
            </w:r>
            <w:r w:rsidR="001C64F4">
              <w:rPr>
                <w:rFonts w:ascii="Calibri" w:eastAsia="Calibri" w:hAnsi="Calibri" w:cs="Calibri"/>
              </w:rPr>
              <w:t xml:space="preserve">). </w:t>
            </w:r>
          </w:p>
          <w:p w14:paraId="62B494A7" w14:textId="77777777" w:rsidR="001C64F4" w:rsidRPr="001C64F4" w:rsidRDefault="001C64F4" w:rsidP="001C64F4">
            <w:pPr>
              <w:numPr>
                <w:ilvl w:val="0"/>
                <w:numId w:val="5"/>
              </w:numPr>
              <w:spacing w:after="0" w:line="360" w:lineRule="auto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template below can be used to provide a record of the workshop outcomes.</w:t>
            </w:r>
          </w:p>
        </w:tc>
      </w:tr>
      <w:tr w:rsidR="00CE285F" w:rsidRPr="00B2184A" w14:paraId="4ABEA0F6" w14:textId="77777777" w:rsidTr="00CE285F">
        <w:tc>
          <w:tcPr>
            <w:tcW w:w="2122" w:type="dxa"/>
          </w:tcPr>
          <w:p w14:paraId="55E3CD3D" w14:textId="77777777" w:rsidR="00CE285F" w:rsidRDefault="00CE285F" w:rsidP="00CE285F">
            <w:pPr>
              <w:pStyle w:val="Heading3"/>
            </w:pPr>
            <w:r>
              <w:t>Conclusion</w:t>
            </w:r>
          </w:p>
        </w:tc>
        <w:tc>
          <w:tcPr>
            <w:tcW w:w="6888" w:type="dxa"/>
          </w:tcPr>
          <w:p w14:paraId="00D710A4" w14:textId="77777777" w:rsidR="00554402" w:rsidRDefault="008B317B" w:rsidP="001C64F4">
            <w:pPr>
              <w:spacing w:after="100" w:afterAutospacing="1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Thank the students for their participation.  </w:t>
            </w:r>
          </w:p>
          <w:p w14:paraId="604DC011" w14:textId="77777777" w:rsidR="00554402" w:rsidRDefault="008B317B" w:rsidP="001C64F4">
            <w:pPr>
              <w:spacing w:after="100" w:afterAutospacing="1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 them about how their feedback will be used and if and when they will receive a report of the final outcomes.  </w:t>
            </w:r>
          </w:p>
          <w:p w14:paraId="1F459054" w14:textId="55A61A5A" w:rsidR="00CE285F" w:rsidRPr="001C64F4" w:rsidRDefault="008B317B" w:rsidP="001C64F4">
            <w:pPr>
              <w:spacing w:after="100" w:afterAutospacing="1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is also a good opportunity to ask them how they experienced the workshop and if they have any suggestions for how it might be improved. </w:t>
            </w:r>
          </w:p>
        </w:tc>
      </w:tr>
    </w:tbl>
    <w:p w14:paraId="0E31CAEC" w14:textId="2BA323FE" w:rsidR="00B2184A" w:rsidRDefault="00B2184A" w:rsidP="00B2184A">
      <w:pPr>
        <w:spacing w:line="360" w:lineRule="auto"/>
        <w:rPr>
          <w:rFonts w:ascii="Calibri" w:eastAsia="Calibri" w:hAnsi="Calibri" w:cs="Calibri"/>
          <w:b/>
        </w:rPr>
      </w:pPr>
    </w:p>
    <w:p w14:paraId="2CA888B0" w14:textId="6A8FCC99" w:rsidR="001D7D67" w:rsidRPr="001D7D67" w:rsidRDefault="001D7D67" w:rsidP="00B2184A">
      <w:pPr>
        <w:spacing w:line="360" w:lineRule="auto"/>
        <w:rPr>
          <w:rFonts w:ascii="Calibri" w:eastAsia="Calibri" w:hAnsi="Calibri" w:cs="Calibri"/>
          <w:bCs/>
        </w:rPr>
      </w:pPr>
      <w:r w:rsidRPr="001D7D67">
        <w:rPr>
          <w:rFonts w:ascii="Calibri" w:eastAsia="Calibri" w:hAnsi="Calibri" w:cs="Calibri"/>
          <w:bCs/>
        </w:rPr>
        <w:t>This workshop</w:t>
      </w:r>
      <w:r>
        <w:rPr>
          <w:rFonts w:ascii="Calibri" w:eastAsia="Calibri" w:hAnsi="Calibri" w:cs="Calibri"/>
          <w:bCs/>
        </w:rPr>
        <w:t xml:space="preserve"> can be aligned to evaluative activity related to the </w:t>
      </w:r>
      <w:r>
        <w:rPr>
          <w:rFonts w:ascii="Calibri" w:eastAsia="Calibri" w:hAnsi="Calibri" w:cs="Calibri"/>
          <w:b/>
        </w:rPr>
        <w:t xml:space="preserve">Teaching and Learning </w:t>
      </w:r>
      <w:r>
        <w:rPr>
          <w:rFonts w:ascii="Calibri" w:eastAsia="Calibri" w:hAnsi="Calibri" w:cs="Calibri"/>
          <w:bCs/>
        </w:rPr>
        <w:t xml:space="preserve">dimension of the </w:t>
      </w:r>
      <w:hyperlink r:id="rId10" w:history="1">
        <w:r w:rsidRPr="001D7D67">
          <w:rPr>
            <w:rStyle w:val="Hyperlink"/>
            <w:rFonts w:ascii="Calibri" w:eastAsia="Calibri" w:hAnsi="Calibri" w:cs="Calibri"/>
            <w:bCs/>
            <w:i/>
            <w:iCs/>
          </w:rPr>
          <w:t>Quality Framework for Post-Primary Schools</w:t>
        </w:r>
      </w:hyperlink>
      <w:r>
        <w:rPr>
          <w:rStyle w:val="FootnoteReference"/>
          <w:rFonts w:ascii="Calibri" w:eastAsia="Calibri" w:hAnsi="Calibri" w:cs="Calibri"/>
          <w:bCs/>
          <w:i/>
          <w:iCs/>
        </w:rPr>
        <w:footnoteReference w:id="5"/>
      </w:r>
      <w:r>
        <w:rPr>
          <w:rFonts w:ascii="Calibri" w:eastAsia="Calibri" w:hAnsi="Calibri" w:cs="Calibri"/>
          <w:bCs/>
        </w:rPr>
        <w:t>.</w:t>
      </w:r>
    </w:p>
    <w:p w14:paraId="22D8CDA6" w14:textId="77777777" w:rsidR="00DD701C" w:rsidRDefault="00DD701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 w:eastAsia="en-GB"/>
        </w:rPr>
      </w:pPr>
      <w:r>
        <w:rPr>
          <w:rFonts w:asciiTheme="majorHAnsi" w:eastAsiaTheme="majorEastAsia" w:hAnsiTheme="majorHAnsi" w:cstheme="majorBidi"/>
          <w:smallCaps/>
          <w:color w:val="2F5496" w:themeColor="accent1" w:themeShade="BF"/>
          <w:sz w:val="26"/>
          <w:szCs w:val="26"/>
          <w:lang w:val="en-US" w:eastAsia="en-GB"/>
        </w:rPr>
        <w:br w:type="page"/>
      </w:r>
    </w:p>
    <w:p w14:paraId="27427323" w14:textId="2B9C3638" w:rsidR="002F6A3E" w:rsidRPr="002F6A3E" w:rsidRDefault="008B317B" w:rsidP="002F6A3E">
      <w:pPr>
        <w:pStyle w:val="Heading2"/>
        <w:keepNext/>
        <w:keepLines/>
        <w:spacing w:before="40" w:after="0" w:line="240" w:lineRule="auto"/>
        <w:rPr>
          <w:rFonts w:asciiTheme="majorHAnsi" w:eastAsiaTheme="majorEastAsia" w:hAnsiTheme="majorHAnsi" w:cstheme="majorBidi"/>
          <w:smallCaps w:val="0"/>
          <w:color w:val="2F5496" w:themeColor="accent1" w:themeShade="BF"/>
          <w:spacing w:val="0"/>
          <w:sz w:val="26"/>
          <w:szCs w:val="26"/>
          <w:lang w:val="en-US" w:eastAsia="en-GB"/>
        </w:rPr>
      </w:pPr>
      <w:r>
        <w:rPr>
          <w:rFonts w:asciiTheme="majorHAnsi" w:eastAsiaTheme="majorEastAsia" w:hAnsiTheme="majorHAnsi" w:cstheme="majorBidi"/>
          <w:smallCaps w:val="0"/>
          <w:color w:val="2F5496" w:themeColor="accent1" w:themeShade="BF"/>
          <w:spacing w:val="0"/>
          <w:sz w:val="26"/>
          <w:szCs w:val="26"/>
          <w:lang w:val="en-US" w:eastAsia="en-GB"/>
        </w:rPr>
        <w:lastRenderedPageBreak/>
        <w:t xml:space="preserve">Additional considerations: </w:t>
      </w:r>
    </w:p>
    <w:p w14:paraId="3B47D06B" w14:textId="77777777" w:rsidR="002F6A3E" w:rsidRDefault="002F6A3E" w:rsidP="002F6A3E">
      <w:pPr>
        <w:spacing w:line="360" w:lineRule="auto"/>
        <w:rPr>
          <w:rFonts w:ascii="Calibri" w:eastAsia="Calibri" w:hAnsi="Calibri" w:cs="Calibri"/>
        </w:rPr>
      </w:pPr>
    </w:p>
    <w:p w14:paraId="4D137662" w14:textId="77777777" w:rsidR="002F6A3E" w:rsidRPr="00446FD2" w:rsidRDefault="002F6A3E" w:rsidP="002F6A3E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446FD2">
        <w:rPr>
          <w:rFonts w:ascii="Calibri" w:eastAsia="Calibri" w:hAnsi="Calibri" w:cs="Calibri"/>
          <w:sz w:val="22"/>
          <w:szCs w:val="22"/>
        </w:rPr>
        <w:t xml:space="preserve">The four questions in </w:t>
      </w:r>
      <w:r w:rsidRPr="00446FD2">
        <w:rPr>
          <w:rFonts w:ascii="Calibri" w:eastAsia="Calibri" w:hAnsi="Calibri" w:cs="Calibri"/>
          <w:b/>
          <w:sz w:val="22"/>
          <w:szCs w:val="22"/>
        </w:rPr>
        <w:t>Step 2</w:t>
      </w:r>
      <w:r w:rsidRPr="00446FD2">
        <w:rPr>
          <w:rFonts w:ascii="Calibri" w:eastAsia="Calibri" w:hAnsi="Calibri" w:cs="Calibri"/>
          <w:sz w:val="22"/>
          <w:szCs w:val="22"/>
        </w:rPr>
        <w:t xml:space="preserve"> above could be adapted to suit a particular aspect of school, e.g.  </w:t>
      </w:r>
    </w:p>
    <w:p w14:paraId="7EB15B73" w14:textId="77777777" w:rsidR="002F6A3E" w:rsidRPr="002F6A3E" w:rsidRDefault="002F6A3E" w:rsidP="002F6A3E">
      <w:pPr>
        <w:pStyle w:val="Heading3"/>
      </w:pPr>
      <w:r w:rsidRPr="002F6A3E">
        <w:t>Extra-curricular activities</w:t>
      </w:r>
    </w:p>
    <w:p w14:paraId="750E4069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are you doing and how do you feel when you are engaged in and enjoying your extracurricular activities? </w:t>
      </w:r>
    </w:p>
    <w:p w14:paraId="3ECA033E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>What holds you back from engaging in extracurricular activities?</w:t>
      </w:r>
    </w:p>
    <w:p w14:paraId="66EB282E" w14:textId="629C2634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can adults do to improve how the </w:t>
      </w:r>
      <w:r w:rsidR="00446FD2" w:rsidRPr="00446FD2">
        <w:rPr>
          <w:rFonts w:ascii="Calibri" w:eastAsia="Calibri" w:hAnsi="Calibri" w:cs="Calibri"/>
          <w:color w:val="000000"/>
          <w:sz w:val="22"/>
          <w:szCs w:val="22"/>
        </w:rPr>
        <w:t>extracurricular</w:t>
      </w: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 programme looks and feels? </w:t>
      </w:r>
    </w:p>
    <w:p w14:paraId="66715190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can students do to improve how the extracurricular programme looks and feels? </w:t>
      </w:r>
    </w:p>
    <w:p w14:paraId="2452EDE3" w14:textId="77777777" w:rsidR="002F6A3E" w:rsidRDefault="002F6A3E" w:rsidP="002F6A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</w:rPr>
      </w:pPr>
    </w:p>
    <w:p w14:paraId="1C7CD883" w14:textId="77777777" w:rsidR="002F6A3E" w:rsidRPr="002F6A3E" w:rsidRDefault="002F6A3E" w:rsidP="002F6A3E">
      <w:pPr>
        <w:pStyle w:val="Heading3"/>
      </w:pPr>
      <w:r w:rsidRPr="002F6A3E">
        <w:t>Learning support</w:t>
      </w:r>
    </w:p>
    <w:p w14:paraId="7C8AD228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are you doing and how do you feel when you are engaged in and enjoying your </w:t>
      </w:r>
      <w:r w:rsidRPr="00446FD2">
        <w:rPr>
          <w:rFonts w:ascii="Calibri" w:eastAsia="Calibri" w:hAnsi="Calibri" w:cs="Calibri"/>
          <w:sz w:val="22"/>
          <w:szCs w:val="22"/>
        </w:rPr>
        <w:t xml:space="preserve">learning support sessions?  </w:t>
      </w:r>
    </w:p>
    <w:p w14:paraId="74AD4E0D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holds you back from learning in </w:t>
      </w:r>
      <w:r w:rsidRPr="00446FD2">
        <w:rPr>
          <w:rFonts w:ascii="Calibri" w:eastAsia="Calibri" w:hAnsi="Calibri" w:cs="Calibri"/>
          <w:sz w:val="22"/>
          <w:szCs w:val="22"/>
        </w:rPr>
        <w:t>those sessions</w:t>
      </w:r>
      <w:r w:rsidRPr="00446FD2">
        <w:rPr>
          <w:rFonts w:ascii="Calibri" w:eastAsia="Calibri" w:hAnsi="Calibri" w:cs="Calibri"/>
          <w:color w:val="000000"/>
          <w:sz w:val="22"/>
          <w:szCs w:val="22"/>
        </w:rPr>
        <w:t>?</w:t>
      </w:r>
    </w:p>
    <w:p w14:paraId="37983CF0" w14:textId="77777777" w:rsidR="002F6A3E" w:rsidRPr="00446FD2" w:rsidRDefault="002F6A3E" w:rsidP="002F6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can adults do to improve how </w:t>
      </w:r>
      <w:r w:rsidRPr="00446FD2">
        <w:rPr>
          <w:rFonts w:ascii="Calibri" w:eastAsia="Calibri" w:hAnsi="Calibri" w:cs="Calibri"/>
          <w:sz w:val="22"/>
          <w:szCs w:val="22"/>
        </w:rPr>
        <w:t xml:space="preserve">learning support sessions </w:t>
      </w: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 look and feel? </w:t>
      </w:r>
    </w:p>
    <w:p w14:paraId="66669289" w14:textId="725621D5" w:rsidR="002F6A3E" w:rsidRDefault="002F6A3E" w:rsidP="008B31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What can students do to improve how </w:t>
      </w:r>
      <w:r w:rsidRPr="00446FD2">
        <w:rPr>
          <w:rFonts w:ascii="Calibri" w:eastAsia="Calibri" w:hAnsi="Calibri" w:cs="Calibri"/>
          <w:sz w:val="22"/>
          <w:szCs w:val="22"/>
        </w:rPr>
        <w:t xml:space="preserve">learning support sessions </w:t>
      </w:r>
      <w:r w:rsidRPr="00446FD2">
        <w:rPr>
          <w:rFonts w:ascii="Calibri" w:eastAsia="Calibri" w:hAnsi="Calibri" w:cs="Calibri"/>
          <w:color w:val="000000"/>
          <w:sz w:val="22"/>
          <w:szCs w:val="22"/>
        </w:rPr>
        <w:t xml:space="preserve">look and feel? </w:t>
      </w:r>
    </w:p>
    <w:p w14:paraId="6D5CE1FC" w14:textId="1F567942" w:rsidR="00DD701C" w:rsidRDefault="00DD701C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5376A46E" w14:textId="77777777" w:rsidR="00DD701C" w:rsidRPr="00446FD2" w:rsidRDefault="00DD701C" w:rsidP="00DD7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90"/>
        <w:gridCol w:w="5220"/>
      </w:tblGrid>
      <w:tr w:rsidR="002F6A3E" w:rsidRPr="002F6A3E" w14:paraId="73E4E859" w14:textId="77777777" w:rsidTr="002F6A3E">
        <w:trPr>
          <w:trHeight w:val="873"/>
        </w:trPr>
        <w:tc>
          <w:tcPr>
            <w:tcW w:w="8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07953" w14:textId="77777777" w:rsidR="002F6A3E" w:rsidRPr="002F6A3E" w:rsidRDefault="002F6A3E" w:rsidP="002F6A3E">
            <w:pPr>
              <w:pStyle w:val="Heading2"/>
              <w:keepNext/>
              <w:keepLines/>
              <w:spacing w:before="40" w:after="0" w:line="240" w:lineRule="auto"/>
              <w:jc w:val="center"/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</w:pPr>
            <w:r w:rsidRPr="002F6A3E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>School Self Evaluation</w:t>
            </w:r>
          </w:p>
          <w:p w14:paraId="7B0B19AC" w14:textId="00FE9BF8" w:rsidR="002F6A3E" w:rsidRPr="002F6A3E" w:rsidRDefault="002F6A3E" w:rsidP="002F6A3E">
            <w:pPr>
              <w:pStyle w:val="Heading2"/>
              <w:keepNext/>
              <w:keepLines/>
              <w:spacing w:before="40" w:after="0" w:line="240" w:lineRule="auto"/>
              <w:jc w:val="center"/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</w:pPr>
            <w:r w:rsidRPr="002F6A3E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 xml:space="preserve">Student </w:t>
            </w:r>
            <w:r w:rsidR="00A2779A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>w</w:t>
            </w:r>
            <w:r w:rsidRPr="002F6A3E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 xml:space="preserve">orkshop </w:t>
            </w:r>
            <w:r w:rsidR="00A2779A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>r</w:t>
            </w:r>
            <w:r w:rsidRPr="002F6A3E">
              <w:rPr>
                <w:rFonts w:asciiTheme="majorHAnsi" w:eastAsiaTheme="majorEastAsia" w:hAnsiTheme="majorHAnsi" w:cstheme="majorBidi"/>
                <w:smallCaps w:val="0"/>
                <w:color w:val="2F5496" w:themeColor="accent1" w:themeShade="BF"/>
                <w:spacing w:val="0"/>
                <w:sz w:val="26"/>
                <w:szCs w:val="26"/>
                <w:lang w:val="en-US" w:eastAsia="en-GB"/>
              </w:rPr>
              <w:t>ecording template</w:t>
            </w:r>
          </w:p>
        </w:tc>
      </w:tr>
      <w:tr w:rsidR="002F6A3E" w:rsidRPr="002F6A3E" w14:paraId="75FC01D5" w14:textId="77777777" w:rsidTr="00F9785C">
        <w:trPr>
          <w:trHeight w:val="1400"/>
        </w:trPr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8AC1" w14:textId="77777777" w:rsidR="002F6A3E" w:rsidRPr="002F6A3E" w:rsidRDefault="002F6A3E" w:rsidP="002F6A3E">
            <w:pPr>
              <w:pStyle w:val="Heading3"/>
            </w:pPr>
            <w:r w:rsidRPr="002F6A3E">
              <w:t>Date</w:t>
            </w:r>
          </w:p>
          <w:p w14:paraId="6F81E1A8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  <w:p w14:paraId="64BAD82D" w14:textId="77777777" w:rsidR="002F6A3E" w:rsidRPr="002F6A3E" w:rsidRDefault="002F6A3E" w:rsidP="002F6A3E">
            <w:pPr>
              <w:pStyle w:val="Heading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F6A3E">
              <w:t>Time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410C9" w14:textId="77777777" w:rsidR="002F6A3E" w:rsidRPr="002F6A3E" w:rsidRDefault="002F6A3E" w:rsidP="002F6A3E">
            <w:pPr>
              <w:pStyle w:val="Heading3"/>
            </w:pPr>
            <w:r w:rsidRPr="002F6A3E">
              <w:t>Facilitator(s)</w:t>
            </w:r>
          </w:p>
          <w:p w14:paraId="0A04D214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6A3E" w:rsidRPr="002F6A3E" w14:paraId="1A72A8D8" w14:textId="77777777" w:rsidTr="00F9785C">
        <w:trPr>
          <w:trHeight w:val="1060"/>
        </w:trPr>
        <w:tc>
          <w:tcPr>
            <w:tcW w:w="89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4DE6" w14:textId="77777777" w:rsidR="002F6A3E" w:rsidRPr="002F6A3E" w:rsidRDefault="002F6A3E" w:rsidP="002F6A3E">
            <w:pPr>
              <w:pStyle w:val="Heading3"/>
            </w:pPr>
            <w:r w:rsidRPr="002F6A3E">
              <w:t xml:space="preserve">Workshop aim.  </w:t>
            </w:r>
            <w:r w:rsidRPr="002F6A3E">
              <w:rPr>
                <w:rFonts w:ascii="Calibri" w:eastAsia="Calibri" w:hAnsi="Calibri" w:cs="Calibri"/>
                <w:smallCaps w:val="0"/>
                <w:spacing w:val="0"/>
                <w:sz w:val="20"/>
                <w:szCs w:val="20"/>
              </w:rPr>
              <w:t>This workshop aims to…</w:t>
            </w:r>
          </w:p>
          <w:p w14:paraId="14BC64C5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6A3E" w:rsidRPr="002F6A3E" w14:paraId="1890FFA7" w14:textId="77777777" w:rsidTr="00F9785C">
        <w:trPr>
          <w:trHeight w:val="1220"/>
        </w:trPr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20B0" w14:textId="77777777" w:rsidR="002F6A3E" w:rsidRPr="002F6A3E" w:rsidRDefault="002F6A3E" w:rsidP="002F6A3E">
            <w:pPr>
              <w:pStyle w:val="Heading3"/>
            </w:pPr>
            <w:r w:rsidRPr="002F6A3E">
              <w:t>Audience</w:t>
            </w:r>
          </w:p>
          <w:p w14:paraId="6E26DEF2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>Who should hear the outcomes of this workshop?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D00A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6A3E" w:rsidRPr="002F6A3E" w14:paraId="72600EFB" w14:textId="77777777" w:rsidTr="00F9785C">
        <w:trPr>
          <w:trHeight w:val="1940"/>
        </w:trPr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725A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When and how will workshop participants receive </w:t>
            </w:r>
            <w:r w:rsidRPr="002F6A3E">
              <w:rPr>
                <w:rFonts w:ascii="Calibri" w:eastAsia="Calibri" w:hAnsi="Calibri" w:cs="Calibri"/>
                <w:b/>
              </w:rPr>
              <w:t xml:space="preserve">feedback </w:t>
            </w:r>
            <w:r w:rsidRPr="002F6A3E">
              <w:rPr>
                <w:rFonts w:ascii="Calibri" w:eastAsia="Calibri" w:hAnsi="Calibri" w:cs="Calibri"/>
              </w:rPr>
              <w:t>on what decision was made and how their views contributed?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A184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6A3E" w:rsidRPr="002F6A3E" w14:paraId="6BC60675" w14:textId="77777777" w:rsidTr="00F9785C">
        <w:trPr>
          <w:trHeight w:val="1540"/>
        </w:trPr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9EB4" w14:textId="77777777" w:rsidR="002F6A3E" w:rsidRPr="002F6A3E" w:rsidRDefault="002F6A3E" w:rsidP="002F6A3E">
            <w:pPr>
              <w:pStyle w:val="Heading3"/>
            </w:pPr>
            <w:r w:rsidRPr="002F6A3E">
              <w:t>Influence</w:t>
            </w:r>
          </w:p>
          <w:p w14:paraId="26745268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>How will workshop outcomes be acted upon?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32A7" w14:textId="77777777" w:rsidR="002F6A3E" w:rsidRPr="002F6A3E" w:rsidRDefault="002F6A3E" w:rsidP="00F9785C">
            <w:pPr>
              <w:spacing w:line="36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F6A3E" w:rsidRPr="002F6A3E" w14:paraId="0C1EAE4D" w14:textId="77777777" w:rsidTr="002F6A3E">
        <w:trPr>
          <w:trHeight w:val="3192"/>
        </w:trPr>
        <w:tc>
          <w:tcPr>
            <w:tcW w:w="3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B5E2" w14:textId="77777777" w:rsidR="002F6A3E" w:rsidRPr="002F6A3E" w:rsidRDefault="002F6A3E" w:rsidP="002F6A3E">
            <w:pPr>
              <w:pStyle w:val="Heading3"/>
            </w:pPr>
            <w:r w:rsidRPr="002F6A3E">
              <w:t>Key outcomes from the workshop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70D9" w14:textId="77777777" w:rsidR="002F6A3E" w:rsidRDefault="002F6A3E" w:rsidP="002F6A3E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84E1531" w14:textId="77777777" w:rsidR="002F6A3E" w:rsidRDefault="002F6A3E" w:rsidP="002F6A3E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68FC2E8" w14:textId="77777777" w:rsidR="002F6A3E" w:rsidRDefault="002F6A3E" w:rsidP="002F6A3E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4350A68" w14:textId="77777777" w:rsidR="002F6A3E" w:rsidRDefault="002F6A3E" w:rsidP="002F6A3E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1DD269A" w14:textId="77777777" w:rsidR="002F6A3E" w:rsidRPr="002F6A3E" w:rsidRDefault="002F6A3E" w:rsidP="002F6A3E">
            <w:pPr>
              <w:pStyle w:val="ListParagraph"/>
              <w:numPr>
                <w:ilvl w:val="0"/>
                <w:numId w:val="8"/>
              </w:numPr>
              <w:spacing w:line="600" w:lineRule="auto"/>
              <w:rPr>
                <w:rFonts w:ascii="Calibri" w:eastAsia="Calibri" w:hAnsi="Calibri" w:cs="Calibri"/>
              </w:rPr>
            </w:pPr>
            <w:r w:rsidRPr="002F6A3E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01176F9" w14:textId="77777777" w:rsidR="00400E66" w:rsidRPr="002F6A3E" w:rsidRDefault="00400E66">
      <w:pPr>
        <w:rPr>
          <w:sz w:val="24"/>
          <w:szCs w:val="24"/>
        </w:rPr>
      </w:pPr>
    </w:p>
    <w:sectPr w:rsidR="00400E66" w:rsidRPr="002F6A3E" w:rsidSect="00176901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6111D" w14:textId="77777777" w:rsidR="00567508" w:rsidRDefault="00567508" w:rsidP="00B2184A">
      <w:pPr>
        <w:spacing w:after="0" w:line="240" w:lineRule="auto"/>
      </w:pPr>
      <w:r>
        <w:separator/>
      </w:r>
    </w:p>
  </w:endnote>
  <w:endnote w:type="continuationSeparator" w:id="0">
    <w:p w14:paraId="530F0A8A" w14:textId="77777777" w:rsidR="00567508" w:rsidRDefault="00567508" w:rsidP="00B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962653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AACF44" w14:textId="77777777" w:rsidR="002F6A3E" w:rsidRDefault="002F6A3E" w:rsidP="004C0C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DE3D19" w14:textId="77777777" w:rsidR="002F6A3E" w:rsidRDefault="002F6A3E" w:rsidP="002F6A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021034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437AF7" w14:textId="77777777" w:rsidR="002F6A3E" w:rsidRDefault="002F6A3E" w:rsidP="004C0C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B317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122B0" w14:textId="026EB2B2" w:rsidR="002F6A3E" w:rsidRDefault="002F6A3E" w:rsidP="002F6A3E">
    <w:pPr>
      <w:pStyle w:val="Footer"/>
      <w:ind w:right="360"/>
    </w:pPr>
    <w:r>
      <w:t xml:space="preserve">SSE </w:t>
    </w:r>
    <w:r w:rsidR="00554402">
      <w:t>s</w:t>
    </w:r>
    <w:r>
      <w:t xml:space="preserve">tudent </w:t>
    </w:r>
    <w:r w:rsidR="00554402">
      <w:t>w</w:t>
    </w:r>
    <w:r>
      <w:t xml:space="preserve">orkshop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5B450" w14:textId="77777777" w:rsidR="00567508" w:rsidRDefault="00567508" w:rsidP="00B2184A">
      <w:pPr>
        <w:spacing w:after="0" w:line="240" w:lineRule="auto"/>
      </w:pPr>
      <w:r>
        <w:separator/>
      </w:r>
    </w:p>
  </w:footnote>
  <w:footnote w:type="continuationSeparator" w:id="0">
    <w:p w14:paraId="222CB026" w14:textId="77777777" w:rsidR="00567508" w:rsidRDefault="00567508" w:rsidP="00B2184A">
      <w:pPr>
        <w:spacing w:after="0" w:line="240" w:lineRule="auto"/>
      </w:pPr>
      <w:r>
        <w:continuationSeparator/>
      </w:r>
    </w:p>
  </w:footnote>
  <w:footnote w:id="1">
    <w:p w14:paraId="4F3A115E" w14:textId="77777777" w:rsidR="007723A4" w:rsidRDefault="001C64F4" w:rsidP="007723A4">
      <w:pPr>
        <w:spacing w:line="240" w:lineRule="auto"/>
      </w:pPr>
      <w:r>
        <w:rPr>
          <w:vertAlign w:val="superscript"/>
        </w:rPr>
        <w:footnoteRef/>
      </w:r>
      <w:r>
        <w:t xml:space="preserve"> </w:t>
      </w:r>
      <w:r w:rsidR="007723A4">
        <w:t>A</w:t>
      </w:r>
      <w:r>
        <w:t xml:space="preserve">dapted from </w:t>
      </w:r>
      <w:r>
        <w:rPr>
          <w:b/>
        </w:rPr>
        <w:t>Voice in a Box</w:t>
      </w:r>
      <w:r>
        <w:t xml:space="preserve">. Ontario Ministry of Education.  </w:t>
      </w:r>
      <w:r w:rsidR="007723A4">
        <w:t xml:space="preserve"> </w:t>
      </w:r>
    </w:p>
    <w:p w14:paraId="71CDB62A" w14:textId="14710784" w:rsidR="001C64F4" w:rsidRDefault="001C64F4" w:rsidP="007723A4">
      <w:pPr>
        <w:spacing w:line="240" w:lineRule="auto"/>
      </w:pPr>
      <w:r>
        <w:t xml:space="preserve"> </w:t>
      </w:r>
      <w:hyperlink r:id="rId1">
        <w:r>
          <w:rPr>
            <w:color w:val="1155CC"/>
            <w:u w:val="single"/>
          </w:rPr>
          <w:t>http://www.edu.gov.on.ca/eng/students/speakup/resources.html</w:t>
        </w:r>
      </w:hyperlink>
      <w:r>
        <w:t xml:space="preserve"> </w:t>
      </w:r>
    </w:p>
  </w:footnote>
  <w:footnote w:id="2">
    <w:p w14:paraId="7BD25B68" w14:textId="69CE3C83" w:rsidR="001C64F4" w:rsidRDefault="001C64F4" w:rsidP="007723A4">
      <w:pPr>
        <w:spacing w:line="240" w:lineRule="auto"/>
      </w:pPr>
      <w:r>
        <w:rPr>
          <w:rStyle w:val="FootnoteReference"/>
        </w:rPr>
        <w:footnoteRef/>
      </w:r>
      <w:r>
        <w:t xml:space="preserve"> Refer to the </w:t>
      </w:r>
      <w:r w:rsidR="007723A4" w:rsidRPr="007723A4">
        <w:rPr>
          <w:b/>
        </w:rPr>
        <w:t>Participation prompts; planning and review</w:t>
      </w:r>
      <w:r w:rsidR="007723A4">
        <w:rPr>
          <w:b/>
        </w:rPr>
        <w:t xml:space="preserve"> document </w:t>
      </w:r>
      <w:r>
        <w:t>when planning and reviewing the workshop</w:t>
      </w:r>
    </w:p>
  </w:footnote>
  <w:footnote w:id="3">
    <w:p w14:paraId="6E0CF292" w14:textId="5F63502B" w:rsidR="003C125C" w:rsidRDefault="003C125C">
      <w:pPr>
        <w:pStyle w:val="FootnoteText"/>
      </w:pPr>
      <w:r>
        <w:rPr>
          <w:rStyle w:val="FootnoteReference"/>
        </w:rPr>
        <w:footnoteRef/>
      </w:r>
      <w:r>
        <w:t xml:space="preserve"> From JCT Classroom Strategies </w:t>
      </w:r>
      <w:hyperlink r:id="rId2" w:history="1">
        <w:r w:rsidRPr="001C64F4">
          <w:rPr>
            <w:rStyle w:val="Hyperlink"/>
            <w:i/>
            <w:iCs/>
          </w:rPr>
          <w:t>https://www.jct.ie/perch/resources/wholeschool/strategies-placemat.pdf</w:t>
        </w:r>
      </w:hyperlink>
      <w:r w:rsidRPr="001C64F4">
        <w:rPr>
          <w:rFonts w:cstheme="minorHAnsi"/>
          <w:i/>
          <w:iCs/>
          <w:lang w:val="en-GB"/>
        </w:rPr>
        <w:t>)</w:t>
      </w:r>
    </w:p>
  </w:footnote>
  <w:footnote w:id="4">
    <w:p w14:paraId="09F70F0E" w14:textId="21407AD2" w:rsidR="00554402" w:rsidRDefault="00554402" w:rsidP="001D7D67">
      <w:pPr>
        <w:spacing w:after="0" w:line="240" w:lineRule="auto"/>
      </w:pPr>
      <w:r>
        <w:rPr>
          <w:rStyle w:val="FootnoteReference"/>
        </w:rPr>
        <w:footnoteRef/>
      </w:r>
      <w:r>
        <w:t xml:space="preserve"> From JCT Classroom Strategies </w:t>
      </w:r>
      <w:hyperlink r:id="rId3" w:history="1">
        <w:r>
          <w:rPr>
            <w:rStyle w:val="Hyperlink"/>
          </w:rPr>
          <w:t>https://www.jct.ie/perch/resources/wholeschool/strategies-dotmocracy.pdf</w:t>
        </w:r>
      </w:hyperlink>
    </w:p>
  </w:footnote>
  <w:footnote w:id="5">
    <w:p w14:paraId="6FB85AAD" w14:textId="5F7A1ECB" w:rsidR="001D7D67" w:rsidRPr="001D7D67" w:rsidRDefault="001D7D67" w:rsidP="001D7D67">
      <w:pPr>
        <w:spacing w:after="0" w:line="240" w:lineRule="auto"/>
      </w:pPr>
      <w:r>
        <w:rPr>
          <w:rStyle w:val="FootnoteReference"/>
        </w:rPr>
        <w:footnoteRef/>
      </w:r>
      <w:r>
        <w:t xml:space="preserve">  S</w:t>
      </w:r>
      <w:r w:rsidRPr="001D7D67">
        <w:t xml:space="preserve">chool </w:t>
      </w:r>
      <w:r>
        <w:t>S</w:t>
      </w:r>
      <w:r w:rsidRPr="001D7D67">
        <w:t>elf-</w:t>
      </w:r>
      <w:r>
        <w:t>E</w:t>
      </w:r>
      <w:r w:rsidRPr="001D7D67">
        <w:t xml:space="preserve">valuation </w:t>
      </w:r>
      <w:r>
        <w:t>G</w:t>
      </w:r>
      <w:r w:rsidRPr="001D7D67">
        <w:t>uidelines 2016-2020 Post-Primary</w:t>
      </w:r>
    </w:p>
    <w:p w14:paraId="18BADB84" w14:textId="7B9A9ED8" w:rsidR="001D7D67" w:rsidRDefault="001D7D67" w:rsidP="001D7D67">
      <w:pPr>
        <w:spacing w:after="0" w:line="240" w:lineRule="auto"/>
      </w:pPr>
      <w:r>
        <w:t xml:space="preserve"> </w:t>
      </w:r>
      <w:hyperlink r:id="rId4" w:history="1">
        <w:r>
          <w:rPr>
            <w:rStyle w:val="Hyperlink"/>
          </w:rPr>
          <w:t>https://www.education.ie/en/Publications/Inspection-Reports-Publications/Evaluation-Reports-Guidelines/School-Self-Evaluation-Guidelines-2016-2020-Post-Primary.pdf</w:t>
        </w:r>
      </w:hyperlink>
    </w:p>
    <w:p w14:paraId="7D96200D" w14:textId="79625052" w:rsidR="001D7D67" w:rsidRDefault="001D7D6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91240"/>
    <w:multiLevelType w:val="multilevel"/>
    <w:tmpl w:val="9E325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4D04D9"/>
    <w:multiLevelType w:val="hybridMultilevel"/>
    <w:tmpl w:val="41B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5EC"/>
    <w:multiLevelType w:val="multilevel"/>
    <w:tmpl w:val="47B08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8E17D0"/>
    <w:multiLevelType w:val="hybridMultilevel"/>
    <w:tmpl w:val="8ABE19EE"/>
    <w:lvl w:ilvl="0" w:tplc="0809000F">
      <w:start w:val="1"/>
      <w:numFmt w:val="decimal"/>
      <w:lvlText w:val="%1."/>
      <w:lvlJc w:val="left"/>
      <w:pPr>
        <w:ind w:left="732" w:hanging="360"/>
      </w:pPr>
    </w:lvl>
    <w:lvl w:ilvl="1" w:tplc="08090019" w:tentative="1">
      <w:start w:val="1"/>
      <w:numFmt w:val="lowerLetter"/>
      <w:lvlText w:val="%2."/>
      <w:lvlJc w:val="left"/>
      <w:pPr>
        <w:ind w:left="1452" w:hanging="360"/>
      </w:pPr>
    </w:lvl>
    <w:lvl w:ilvl="2" w:tplc="0809001B" w:tentative="1">
      <w:start w:val="1"/>
      <w:numFmt w:val="lowerRoman"/>
      <w:lvlText w:val="%3."/>
      <w:lvlJc w:val="right"/>
      <w:pPr>
        <w:ind w:left="2172" w:hanging="180"/>
      </w:pPr>
    </w:lvl>
    <w:lvl w:ilvl="3" w:tplc="0809000F" w:tentative="1">
      <w:start w:val="1"/>
      <w:numFmt w:val="decimal"/>
      <w:lvlText w:val="%4."/>
      <w:lvlJc w:val="left"/>
      <w:pPr>
        <w:ind w:left="2892" w:hanging="360"/>
      </w:pPr>
    </w:lvl>
    <w:lvl w:ilvl="4" w:tplc="08090019" w:tentative="1">
      <w:start w:val="1"/>
      <w:numFmt w:val="lowerLetter"/>
      <w:lvlText w:val="%5."/>
      <w:lvlJc w:val="left"/>
      <w:pPr>
        <w:ind w:left="3612" w:hanging="360"/>
      </w:pPr>
    </w:lvl>
    <w:lvl w:ilvl="5" w:tplc="0809001B" w:tentative="1">
      <w:start w:val="1"/>
      <w:numFmt w:val="lowerRoman"/>
      <w:lvlText w:val="%6."/>
      <w:lvlJc w:val="right"/>
      <w:pPr>
        <w:ind w:left="4332" w:hanging="180"/>
      </w:pPr>
    </w:lvl>
    <w:lvl w:ilvl="6" w:tplc="0809000F" w:tentative="1">
      <w:start w:val="1"/>
      <w:numFmt w:val="decimal"/>
      <w:lvlText w:val="%7."/>
      <w:lvlJc w:val="left"/>
      <w:pPr>
        <w:ind w:left="5052" w:hanging="360"/>
      </w:pPr>
    </w:lvl>
    <w:lvl w:ilvl="7" w:tplc="08090019" w:tentative="1">
      <w:start w:val="1"/>
      <w:numFmt w:val="lowerLetter"/>
      <w:lvlText w:val="%8."/>
      <w:lvlJc w:val="left"/>
      <w:pPr>
        <w:ind w:left="5772" w:hanging="360"/>
      </w:pPr>
    </w:lvl>
    <w:lvl w:ilvl="8" w:tplc="0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55835345"/>
    <w:multiLevelType w:val="multilevel"/>
    <w:tmpl w:val="7CEE3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FC738A"/>
    <w:multiLevelType w:val="multilevel"/>
    <w:tmpl w:val="9F3E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7252EE"/>
    <w:multiLevelType w:val="multilevel"/>
    <w:tmpl w:val="6A20D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E66F66"/>
    <w:multiLevelType w:val="hybridMultilevel"/>
    <w:tmpl w:val="D632F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F4"/>
    <w:rsid w:val="00176901"/>
    <w:rsid w:val="001C64F4"/>
    <w:rsid w:val="001D7D67"/>
    <w:rsid w:val="002F6A3E"/>
    <w:rsid w:val="00323F38"/>
    <w:rsid w:val="003C125C"/>
    <w:rsid w:val="00400E66"/>
    <w:rsid w:val="00446FD2"/>
    <w:rsid w:val="00554402"/>
    <w:rsid w:val="00567508"/>
    <w:rsid w:val="005A4FB9"/>
    <w:rsid w:val="00624A76"/>
    <w:rsid w:val="0073470C"/>
    <w:rsid w:val="007723A4"/>
    <w:rsid w:val="008747E4"/>
    <w:rsid w:val="008A2D05"/>
    <w:rsid w:val="008B317B"/>
    <w:rsid w:val="00A2779A"/>
    <w:rsid w:val="00B2184A"/>
    <w:rsid w:val="00CE285F"/>
    <w:rsid w:val="00DD701C"/>
    <w:rsid w:val="00EC66B8"/>
    <w:rsid w:val="00EE52BF"/>
    <w:rsid w:val="00F239CD"/>
    <w:rsid w:val="00F2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D1B4"/>
  <w15:chartTrackingRefBased/>
  <w15:docId w15:val="{38054FCD-286C-D74C-928A-6364C7F5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4A"/>
  </w:style>
  <w:style w:type="paragraph" w:styleId="Heading1">
    <w:name w:val="heading 1"/>
    <w:basedOn w:val="Normal"/>
    <w:next w:val="Normal"/>
    <w:link w:val="Heading1Char"/>
    <w:uiPriority w:val="9"/>
    <w:qFormat/>
    <w:rsid w:val="00B2184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4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84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4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4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4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4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4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4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184A"/>
    <w:rPr>
      <w:smallCaps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2184A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184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4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4A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4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4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4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4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84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184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2184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4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184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2184A"/>
    <w:rPr>
      <w:b/>
      <w:color w:val="ED7D31" w:themeColor="accent2"/>
    </w:rPr>
  </w:style>
  <w:style w:type="character" w:styleId="Emphasis">
    <w:name w:val="Emphasis"/>
    <w:uiPriority w:val="20"/>
    <w:qFormat/>
    <w:rsid w:val="00B2184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218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184A"/>
  </w:style>
  <w:style w:type="paragraph" w:styleId="ListParagraph">
    <w:name w:val="List Paragraph"/>
    <w:basedOn w:val="Normal"/>
    <w:uiPriority w:val="34"/>
    <w:qFormat/>
    <w:rsid w:val="00B218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184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184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4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4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2184A"/>
    <w:rPr>
      <w:i/>
    </w:rPr>
  </w:style>
  <w:style w:type="character" w:styleId="IntenseEmphasis">
    <w:name w:val="Intense Emphasis"/>
    <w:uiPriority w:val="21"/>
    <w:qFormat/>
    <w:rsid w:val="00B2184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2184A"/>
    <w:rPr>
      <w:b/>
    </w:rPr>
  </w:style>
  <w:style w:type="character" w:styleId="IntenseReference">
    <w:name w:val="Intense Reference"/>
    <w:uiPriority w:val="32"/>
    <w:qFormat/>
    <w:rsid w:val="00B2184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2184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84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C64F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4F4"/>
  </w:style>
  <w:style w:type="character" w:styleId="FootnoteReference">
    <w:name w:val="footnote reference"/>
    <w:basedOn w:val="DefaultParagraphFont"/>
    <w:uiPriority w:val="99"/>
    <w:semiHidden/>
    <w:unhideWhenUsed/>
    <w:rsid w:val="001C64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64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4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4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A3E"/>
  </w:style>
  <w:style w:type="paragraph" w:styleId="Footer">
    <w:name w:val="footer"/>
    <w:basedOn w:val="Normal"/>
    <w:link w:val="FooterChar"/>
    <w:uiPriority w:val="99"/>
    <w:unhideWhenUsed/>
    <w:rsid w:val="002F6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A3E"/>
  </w:style>
  <w:style w:type="character" w:styleId="PageNumber">
    <w:name w:val="page number"/>
    <w:basedOn w:val="DefaultParagraphFont"/>
    <w:uiPriority w:val="99"/>
    <w:semiHidden/>
    <w:unhideWhenUsed/>
    <w:rsid w:val="002F6A3E"/>
  </w:style>
  <w:style w:type="character" w:styleId="UnresolvedMention">
    <w:name w:val="Unresolved Mention"/>
    <w:basedOn w:val="DefaultParagraphFont"/>
    <w:uiPriority w:val="99"/>
    <w:rsid w:val="0055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t.ie/perch/resources/wholeschool/strategies-placema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ducation.ie/en/Publications/Inspection-Reports-Publications/Evaluation-Reports-Guidelines/School-Self-Evaluation-Guidelines-2016-2020-Post-Prim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ct.ie/perch/resources/wholeschool/strategies-dotmocracy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ct.ie/perch/resources/wholeschool/strategies-dotmocracy.pdf" TargetMode="External"/><Relationship Id="rId2" Type="http://schemas.openxmlformats.org/officeDocument/2006/relationships/hyperlink" Target="https://www.jct.ie/perch/resources/wholeschool/strategies-placemat.pdf" TargetMode="External"/><Relationship Id="rId1" Type="http://schemas.openxmlformats.org/officeDocument/2006/relationships/hyperlink" Target="http://www.edu.gov.on.ca/eng/students/speakup/resources.html" TargetMode="External"/><Relationship Id="rId4" Type="http://schemas.openxmlformats.org/officeDocument/2006/relationships/hyperlink" Target="https://www.education.ie/en/Publications/Inspection-Reports-Publications/Evaluation-Reports-Guidelines/School-Self-Evaluation-Guidelines-2016-2020-Post-Primary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halbert/Desktop/SV%202019/Map%20of%20Web%20Site%20Sept%202019/worksho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B41853-5EC8-9C40-A82C-EAE62AD9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workshop template.dotx</Template>
  <TotalTime>44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Cork Mac</cp:lastModifiedBy>
  <cp:revision>10</cp:revision>
  <dcterms:created xsi:type="dcterms:W3CDTF">2019-09-21T20:42:00Z</dcterms:created>
  <dcterms:modified xsi:type="dcterms:W3CDTF">2019-10-19T15:42:00Z</dcterms:modified>
</cp:coreProperties>
</file>